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FF41E9" w:rsidP="00952205">
      <w:pPr>
        <w:jc w:val="center"/>
        <w:outlineLvl w:val="0"/>
        <w:rPr>
          <w:rFonts w:ascii="CG Omega" w:hAnsi="CG Omega"/>
          <w:b/>
        </w:rPr>
      </w:pPr>
      <w:r>
        <w:rPr>
          <w:rFonts w:ascii="CG Omega" w:hAnsi="CG Omega"/>
          <w:b/>
        </w:rPr>
        <w:t>Friday, February 19, 2016</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w:t>
      </w:r>
      <w:r w:rsidR="00664F8A">
        <w:rPr>
          <w:rFonts w:ascii="CG Omega" w:hAnsi="CG Omega"/>
        </w:rPr>
        <w:t>a Special Meeting of the</w:t>
      </w:r>
      <w:r w:rsidRPr="00C13D54">
        <w:rPr>
          <w:rFonts w:ascii="CG Omega" w:hAnsi="CG Omega"/>
        </w:rPr>
        <w:t xml:space="preserve"> Town Council on </w:t>
      </w:r>
      <w:r w:rsidR="00FF41E9">
        <w:rPr>
          <w:rFonts w:ascii="CG Omega" w:hAnsi="CG Omega"/>
        </w:rPr>
        <w:t>Friday, February 19, 2016</w:t>
      </w:r>
      <w:r w:rsidRPr="00C13D54">
        <w:rPr>
          <w:rFonts w:ascii="CG Omega" w:hAnsi="CG Omega"/>
        </w:rPr>
        <w:t xml:space="preserve"> in the Haw River Municipal Building at </w:t>
      </w:r>
      <w:r w:rsidR="00FF41E9">
        <w:rPr>
          <w:rFonts w:ascii="CG Omega" w:hAnsi="CG Omega"/>
        </w:rPr>
        <w:t>3</w:t>
      </w:r>
      <w:r w:rsidR="00A6427F">
        <w:rPr>
          <w:rFonts w:ascii="CG Omega" w:hAnsi="CG Omega"/>
        </w:rPr>
        <w:t>:00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FF41E9" w:rsidRPr="00FF41E9">
        <w:rPr>
          <w:rFonts w:ascii="CG Omega" w:hAnsi="CG Omega"/>
        </w:rPr>
        <w:t xml:space="preserve"> </w:t>
      </w:r>
      <w:r w:rsidR="00FF41E9">
        <w:rPr>
          <w:rFonts w:ascii="CG Omega" w:hAnsi="CG Omega"/>
        </w:rPr>
        <w:t>Jeff Fogleman,</w:t>
      </w:r>
      <w:r w:rsidR="00B4249E">
        <w:rPr>
          <w:rFonts w:ascii="CG Omega" w:hAnsi="CG Omega"/>
        </w:rPr>
        <w:t xml:space="preserve"> </w:t>
      </w:r>
      <w:r w:rsidR="002B7B8C">
        <w:rPr>
          <w:rFonts w:ascii="CG Omega" w:hAnsi="CG Omega"/>
        </w:rPr>
        <w:t>Kelly Allen</w:t>
      </w:r>
      <w:r w:rsidR="00A6427F">
        <w:rPr>
          <w:rFonts w:ascii="CG Omega" w:hAnsi="CG Omega"/>
        </w:rPr>
        <w:t xml:space="preserve">, </w:t>
      </w:r>
      <w:r w:rsidR="00C40CA2">
        <w:rPr>
          <w:rFonts w:ascii="CG Omega" w:hAnsi="CG Omega"/>
        </w:rPr>
        <w:t xml:space="preserve">and </w:t>
      </w:r>
      <w:r w:rsidR="00C81DA4">
        <w:rPr>
          <w:rFonts w:ascii="CG Omega" w:hAnsi="CG Omega"/>
        </w:rPr>
        <w:t>Steve Lineberry</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FF41E9">
        <w:rPr>
          <w:rFonts w:ascii="CG Omega" w:hAnsi="CG Omega"/>
        </w:rPr>
        <w:t>n/a</w:t>
      </w:r>
      <w:proofErr w:type="gramEnd"/>
    </w:p>
    <w:p w:rsidR="00664F8A" w:rsidRDefault="00D57F0C" w:rsidP="00D57F0C">
      <w:pPr>
        <w:rPr>
          <w:rFonts w:ascii="CG Omega" w:hAnsi="CG Omega"/>
        </w:rPr>
      </w:pPr>
      <w:r w:rsidRPr="00C13D54">
        <w:rPr>
          <w:rFonts w:ascii="CG Omega" w:hAnsi="CG Omega"/>
        </w:rPr>
        <w:t>Also Present: Manager Jeff Earp</w:t>
      </w:r>
    </w:p>
    <w:p w:rsidR="002B7B8C" w:rsidRPr="00C13D54" w:rsidRDefault="002B7B8C" w:rsidP="00D57F0C">
      <w:pPr>
        <w:rPr>
          <w:rFonts w:ascii="CG Omega" w:hAnsi="CG Omega"/>
        </w:rPr>
      </w:pPr>
    </w:p>
    <w:p w:rsidR="00850E3D" w:rsidRDefault="00850E3D" w:rsidP="00850E3D">
      <w:pPr>
        <w:rPr>
          <w:rFonts w:ascii="CG Omega" w:hAnsi="CG Omega"/>
        </w:rPr>
      </w:pPr>
      <w:r w:rsidRPr="00850E3D">
        <w:rPr>
          <w:rFonts w:ascii="CG Omega" w:hAnsi="CG Omega"/>
        </w:rPr>
        <w:t xml:space="preserve">Mayor Boggs called the meeting to order and gave the invocation at </w:t>
      </w:r>
      <w:r w:rsidR="00FF41E9">
        <w:rPr>
          <w:rFonts w:ascii="CG Omega" w:hAnsi="CG Omega"/>
        </w:rPr>
        <w:t>3</w:t>
      </w:r>
      <w:r w:rsidRPr="00850E3D">
        <w:rPr>
          <w:rFonts w:ascii="CG Omega" w:hAnsi="CG Omega"/>
        </w:rPr>
        <w:t>:00 pm.</w:t>
      </w:r>
    </w:p>
    <w:p w:rsidR="00FF41E9" w:rsidRDefault="00FF41E9" w:rsidP="00850E3D">
      <w:pPr>
        <w:rPr>
          <w:rFonts w:ascii="CG Omega" w:hAnsi="CG Omega"/>
        </w:rPr>
      </w:pPr>
    </w:p>
    <w:p w:rsidR="00FF41E9" w:rsidRDefault="00FF41E9" w:rsidP="00850E3D">
      <w:pPr>
        <w:rPr>
          <w:rFonts w:ascii="CG Omega" w:hAnsi="CG Omega"/>
          <w:b/>
        </w:rPr>
      </w:pPr>
      <w:r>
        <w:rPr>
          <w:rFonts w:ascii="CG Omega" w:hAnsi="CG Omega"/>
          <w:b/>
        </w:rPr>
        <w:t>New Business</w:t>
      </w:r>
    </w:p>
    <w:p w:rsidR="00FF41E9" w:rsidRDefault="00FF41E9" w:rsidP="00850E3D">
      <w:pPr>
        <w:rPr>
          <w:rFonts w:ascii="CG Omega" w:hAnsi="CG Omega"/>
          <w:b/>
        </w:rPr>
      </w:pPr>
    </w:p>
    <w:p w:rsidR="003C6036" w:rsidRDefault="003C6036" w:rsidP="00850E3D">
      <w:pPr>
        <w:rPr>
          <w:rFonts w:ascii="CG Omega" w:hAnsi="CG Omega"/>
          <w:b/>
        </w:rPr>
      </w:pPr>
      <w:r>
        <w:rPr>
          <w:rFonts w:ascii="CG Omega" w:hAnsi="CG Omega"/>
          <w:b/>
        </w:rPr>
        <w:t>The Council reviewed and considered for approval the following documents:</w:t>
      </w:r>
    </w:p>
    <w:p w:rsidR="003C6036" w:rsidRDefault="003C6036" w:rsidP="000979E1">
      <w:pPr>
        <w:pStyle w:val="ListParagraph"/>
        <w:numPr>
          <w:ilvl w:val="0"/>
          <w:numId w:val="2"/>
        </w:numPr>
        <w:rPr>
          <w:rFonts w:ascii="CG Omega" w:hAnsi="CG Omega"/>
          <w:b/>
        </w:rPr>
      </w:pPr>
      <w:r>
        <w:rPr>
          <w:rFonts w:ascii="CG Omega" w:hAnsi="CG Omega"/>
          <w:b/>
        </w:rPr>
        <w:t>Resolution concerning the Main Street sidewalk project</w:t>
      </w:r>
    </w:p>
    <w:p w:rsidR="00B0687B" w:rsidRDefault="00B0687B" w:rsidP="000979E1">
      <w:pPr>
        <w:pStyle w:val="ListParagraph"/>
        <w:numPr>
          <w:ilvl w:val="0"/>
          <w:numId w:val="2"/>
        </w:numPr>
        <w:rPr>
          <w:rFonts w:ascii="CG Omega" w:hAnsi="CG Omega"/>
          <w:b/>
        </w:rPr>
      </w:pPr>
      <w:r>
        <w:rPr>
          <w:rFonts w:ascii="CG Omega" w:hAnsi="CG Omega"/>
          <w:b/>
        </w:rPr>
        <w:t>Letter to Federal Legislators concerning the suspension of the DOJ Asset Forfeiture Program</w:t>
      </w:r>
    </w:p>
    <w:p w:rsidR="00763E20" w:rsidRDefault="00763E20" w:rsidP="00B932B0">
      <w:pPr>
        <w:outlineLvl w:val="0"/>
        <w:rPr>
          <w:rFonts w:ascii="CG Omega" w:hAnsi="CG Omega"/>
        </w:rPr>
      </w:pPr>
    </w:p>
    <w:p w:rsidR="00B0687B" w:rsidRDefault="00B0687B" w:rsidP="00B932B0">
      <w:pPr>
        <w:outlineLvl w:val="0"/>
        <w:rPr>
          <w:rFonts w:ascii="CG Omega" w:hAnsi="CG Omega"/>
        </w:rPr>
      </w:pPr>
      <w:r>
        <w:rPr>
          <w:rFonts w:ascii="CG Omega" w:hAnsi="CG Omega"/>
        </w:rPr>
        <w:t>The NCDOT received the request from the Town for additional assistance with the cost of constructing the Main Street sidewalk during a February meeting to discuss the bids for the project. NCDOT has stated that they will seek additional funding for us at their March NCDOT Board meeting. They have requested that the Council approve a resolution of support for the project and additional funds. Additionally, Council asked Manager Earp to draft a letter to federal legislators in regards to the Town’s opposition of the suspension of the DOJ Asset Forfeiture Program. Manager Earp presented that letter to Council for approval.</w:t>
      </w:r>
    </w:p>
    <w:p w:rsidR="00B0687B" w:rsidRDefault="00B0687B" w:rsidP="00B932B0">
      <w:pPr>
        <w:outlineLvl w:val="0"/>
        <w:rPr>
          <w:rFonts w:ascii="CG Omega" w:hAnsi="CG Omega"/>
        </w:rPr>
      </w:pPr>
    </w:p>
    <w:p w:rsidR="00B0687B" w:rsidRDefault="00B0687B" w:rsidP="00B932B0">
      <w:pPr>
        <w:outlineLvl w:val="0"/>
        <w:rPr>
          <w:rFonts w:ascii="CG Omega" w:hAnsi="CG Omega"/>
        </w:rPr>
      </w:pPr>
      <w:r>
        <w:rPr>
          <w:rFonts w:ascii="CG Omega" w:hAnsi="CG Omega"/>
        </w:rPr>
        <w:t xml:space="preserve">Following discussion, Councilmember </w:t>
      </w:r>
      <w:r w:rsidR="009C1B34">
        <w:rPr>
          <w:rFonts w:ascii="CG Omega" w:hAnsi="CG Omega"/>
        </w:rPr>
        <w:t xml:space="preserve">Allen made a motion to approve </w:t>
      </w:r>
      <w:r w:rsidR="006D3267">
        <w:rPr>
          <w:rFonts w:ascii="CG Omega" w:hAnsi="CG Omega"/>
        </w:rPr>
        <w:t>the Resolution Supporting a Sidewalk Improvements Project in the Town of Haw River along Main Street and the Letter to Federal Legislators concerning the suspension of the DOJ Asset Forfeiture Program</w:t>
      </w:r>
      <w:r w:rsidR="00862161">
        <w:rPr>
          <w:rFonts w:ascii="CG Omega" w:hAnsi="CG Omega"/>
        </w:rPr>
        <w:t>. Motion carried 5-0.</w:t>
      </w:r>
    </w:p>
    <w:p w:rsidR="00862161" w:rsidRDefault="00862161" w:rsidP="00B932B0">
      <w:pPr>
        <w:outlineLvl w:val="0"/>
        <w:rPr>
          <w:rFonts w:ascii="CG Omega" w:hAnsi="CG Omega"/>
        </w:rPr>
      </w:pPr>
    </w:p>
    <w:p w:rsidR="00862161" w:rsidRDefault="00862161" w:rsidP="00B932B0">
      <w:pPr>
        <w:outlineLvl w:val="0"/>
        <w:rPr>
          <w:rFonts w:ascii="CG Omega" w:hAnsi="CG Omega"/>
        </w:rPr>
      </w:pPr>
    </w:p>
    <w:p w:rsidR="00B0687B" w:rsidRPr="00B0687B" w:rsidRDefault="00B0687B" w:rsidP="00B932B0">
      <w:pPr>
        <w:outlineLvl w:val="0"/>
        <w:rPr>
          <w:rFonts w:ascii="CG Omega" w:hAnsi="CG Omega"/>
          <w:b/>
        </w:rPr>
      </w:pPr>
    </w:p>
    <w:p w:rsidR="00B0687B" w:rsidRDefault="00B0687B" w:rsidP="00B932B0">
      <w:pPr>
        <w:outlineLvl w:val="0"/>
        <w:rPr>
          <w:rFonts w:ascii="CG Omega" w:hAnsi="CG Omega"/>
        </w:rPr>
      </w:pPr>
    </w:p>
    <w:p w:rsidR="00C5344D" w:rsidRPr="00C5344D" w:rsidRDefault="00C5344D" w:rsidP="00C5344D">
      <w:pPr>
        <w:rPr>
          <w:rFonts w:ascii="CG Omega" w:hAnsi="CG Omega"/>
          <w:b/>
        </w:rPr>
      </w:pPr>
      <w:r w:rsidRPr="00C5344D">
        <w:rPr>
          <w:rFonts w:ascii="CG Omega" w:hAnsi="CG Omega"/>
          <w:b/>
        </w:rPr>
        <w:lastRenderedPageBreak/>
        <w:t>The Council reviewed and discussed issues related to the upcoming 2016-2017 fiscal year budget.</w:t>
      </w:r>
    </w:p>
    <w:p w:rsidR="00C5344D" w:rsidRDefault="00C5344D" w:rsidP="00862161">
      <w:pPr>
        <w:rPr>
          <w:rFonts w:ascii="CG Omega" w:hAnsi="CG Omega"/>
          <w:b/>
        </w:rPr>
      </w:pPr>
    </w:p>
    <w:p w:rsidR="00C5344D" w:rsidRDefault="00C5344D" w:rsidP="00862161">
      <w:pPr>
        <w:rPr>
          <w:rFonts w:ascii="CG Omega" w:hAnsi="CG Omega"/>
          <w:b/>
        </w:rPr>
      </w:pPr>
      <w:r>
        <w:rPr>
          <w:rFonts w:ascii="CG Omega" w:hAnsi="CG Omega"/>
        </w:rPr>
        <w:t>Manager Earp then reviewed some pre-budget planning with the Council. Below is a summary of what was discussed.</w:t>
      </w:r>
    </w:p>
    <w:p w:rsidR="00C5344D" w:rsidRDefault="00C5344D" w:rsidP="00862161">
      <w:pPr>
        <w:rPr>
          <w:rFonts w:ascii="CG Omega" w:hAnsi="CG Omega"/>
          <w:b/>
        </w:rPr>
      </w:pPr>
    </w:p>
    <w:p w:rsidR="00B0687B" w:rsidRPr="00C42CDE" w:rsidRDefault="00862161" w:rsidP="00862161">
      <w:pPr>
        <w:rPr>
          <w:rFonts w:ascii="CG Omega" w:hAnsi="CG Omega"/>
        </w:rPr>
      </w:pPr>
      <w:r w:rsidRPr="00C42CDE">
        <w:rPr>
          <w:rFonts w:ascii="CG Omega" w:hAnsi="CG Omega"/>
        </w:rPr>
        <w:t>2016-2017 Pre-Budget Notes</w:t>
      </w:r>
    </w:p>
    <w:p w:rsidR="00862161" w:rsidRPr="00C42CDE" w:rsidRDefault="00862161" w:rsidP="00862161">
      <w:pPr>
        <w:rPr>
          <w:rFonts w:ascii="CG Omega" w:hAnsi="CG Omega"/>
        </w:rPr>
      </w:pPr>
    </w:p>
    <w:p w:rsidR="00862161" w:rsidRPr="00C42CDE" w:rsidRDefault="00862161" w:rsidP="00862161">
      <w:pPr>
        <w:rPr>
          <w:rFonts w:ascii="CG Omega" w:hAnsi="CG Omega"/>
        </w:rPr>
      </w:pPr>
      <w:r w:rsidRPr="00C42CDE">
        <w:rPr>
          <w:rFonts w:ascii="CG Omega" w:hAnsi="CG Omega"/>
        </w:rPr>
        <w:t>Revenue Notes:</w:t>
      </w:r>
    </w:p>
    <w:p w:rsidR="00862161" w:rsidRPr="00C42CDE" w:rsidRDefault="00862161" w:rsidP="00862161">
      <w:pPr>
        <w:pStyle w:val="Heading1"/>
        <w:rPr>
          <w:rFonts w:ascii="CG Omega" w:hAnsi="CG Omega" w:cs="Times New Roman"/>
          <w:b w:val="0"/>
          <w:bCs w:val="0"/>
          <w:sz w:val="24"/>
          <w:szCs w:val="24"/>
        </w:rPr>
      </w:pPr>
      <w:r w:rsidRPr="00C42CDE">
        <w:rPr>
          <w:rFonts w:ascii="CG Omega" w:hAnsi="CG Omega" w:cs="Times New Roman"/>
          <w:b w:val="0"/>
          <w:bCs w:val="0"/>
          <w:sz w:val="24"/>
          <w:szCs w:val="24"/>
        </w:rPr>
        <w:t>General Fund</w:t>
      </w:r>
    </w:p>
    <w:p w:rsidR="00862161" w:rsidRPr="00C42CDE" w:rsidRDefault="00862161" w:rsidP="000979E1">
      <w:pPr>
        <w:pStyle w:val="ListParagraph"/>
        <w:numPr>
          <w:ilvl w:val="0"/>
          <w:numId w:val="3"/>
        </w:numPr>
        <w:spacing w:after="200" w:line="276" w:lineRule="auto"/>
        <w:rPr>
          <w:rFonts w:ascii="CG Omega" w:hAnsi="CG Omega"/>
        </w:rPr>
      </w:pPr>
      <w:r w:rsidRPr="00C42CDE">
        <w:rPr>
          <w:rFonts w:ascii="CG Omega" w:hAnsi="CG Omega"/>
        </w:rPr>
        <w:t>Property Tax is expected to remain steady at $658,000 and Fire Tax is expected to drop to $258,000.  (Includes approximately $20,000 that will be set aside in a capital reserve fund as noted on the expenditure side.)</w:t>
      </w:r>
    </w:p>
    <w:p w:rsidR="00862161" w:rsidRPr="00C42CDE" w:rsidRDefault="00862161" w:rsidP="000979E1">
      <w:pPr>
        <w:pStyle w:val="ListParagraph"/>
        <w:numPr>
          <w:ilvl w:val="0"/>
          <w:numId w:val="3"/>
        </w:numPr>
        <w:spacing w:after="200" w:line="276" w:lineRule="auto"/>
        <w:rPr>
          <w:rFonts w:ascii="CG Omega" w:hAnsi="CG Omega"/>
        </w:rPr>
      </w:pPr>
      <w:r w:rsidRPr="00C42CDE">
        <w:rPr>
          <w:rFonts w:ascii="CG Omega" w:hAnsi="CG Omega"/>
        </w:rPr>
        <w:t xml:space="preserve">Sales taxes revenues are projected to come in 6% above projections this year. ($20,000). </w:t>
      </w:r>
    </w:p>
    <w:p w:rsidR="00862161" w:rsidRPr="00C42CDE" w:rsidRDefault="00862161" w:rsidP="000979E1">
      <w:pPr>
        <w:pStyle w:val="ListParagraph"/>
        <w:numPr>
          <w:ilvl w:val="0"/>
          <w:numId w:val="3"/>
        </w:numPr>
        <w:spacing w:after="200" w:line="276" w:lineRule="auto"/>
        <w:rPr>
          <w:rFonts w:ascii="CG Omega" w:hAnsi="CG Omega"/>
        </w:rPr>
      </w:pPr>
      <w:r w:rsidRPr="00C42CDE">
        <w:rPr>
          <w:rFonts w:ascii="CG Omega" w:hAnsi="CG Omega"/>
        </w:rPr>
        <w:t>Interest on investments is low but stable.</w:t>
      </w:r>
    </w:p>
    <w:p w:rsidR="00862161" w:rsidRPr="00C42CDE" w:rsidRDefault="00862161" w:rsidP="000979E1">
      <w:pPr>
        <w:pStyle w:val="ListParagraph"/>
        <w:numPr>
          <w:ilvl w:val="0"/>
          <w:numId w:val="3"/>
        </w:numPr>
        <w:spacing w:after="200" w:line="276" w:lineRule="auto"/>
        <w:rPr>
          <w:rFonts w:ascii="CG Omega" w:hAnsi="CG Omega"/>
        </w:rPr>
      </w:pPr>
      <w:r w:rsidRPr="00C42CDE">
        <w:rPr>
          <w:rFonts w:ascii="CG Omega" w:hAnsi="CG Omega"/>
        </w:rPr>
        <w:t>All other revenues remain stable.</w:t>
      </w:r>
    </w:p>
    <w:p w:rsidR="00862161" w:rsidRPr="00C42CDE" w:rsidRDefault="00862161" w:rsidP="00862161">
      <w:pPr>
        <w:pStyle w:val="ListParagraph"/>
        <w:rPr>
          <w:rFonts w:ascii="CG Omega" w:hAnsi="CG Omega"/>
        </w:rPr>
      </w:pPr>
    </w:p>
    <w:p w:rsidR="00862161" w:rsidRPr="00C42CDE" w:rsidRDefault="00862161" w:rsidP="00862161">
      <w:pPr>
        <w:pStyle w:val="Heading1"/>
        <w:rPr>
          <w:rFonts w:ascii="CG Omega" w:hAnsi="CG Omega" w:cs="Times New Roman"/>
          <w:b w:val="0"/>
          <w:bCs w:val="0"/>
          <w:sz w:val="24"/>
          <w:szCs w:val="24"/>
        </w:rPr>
      </w:pPr>
      <w:r w:rsidRPr="00C42CDE">
        <w:rPr>
          <w:rFonts w:ascii="CG Omega" w:hAnsi="CG Omega" w:cs="Times New Roman"/>
          <w:b w:val="0"/>
          <w:bCs w:val="0"/>
          <w:sz w:val="24"/>
          <w:szCs w:val="24"/>
        </w:rPr>
        <w:t>Powell Bill Fund</w:t>
      </w:r>
    </w:p>
    <w:p w:rsidR="00862161" w:rsidRPr="00C42CDE" w:rsidRDefault="00862161" w:rsidP="000979E1">
      <w:pPr>
        <w:pStyle w:val="ListParagraph"/>
        <w:numPr>
          <w:ilvl w:val="0"/>
          <w:numId w:val="4"/>
        </w:numPr>
        <w:spacing w:after="200" w:line="276" w:lineRule="auto"/>
        <w:rPr>
          <w:rFonts w:ascii="CG Omega" w:hAnsi="CG Omega"/>
        </w:rPr>
      </w:pPr>
      <w:r w:rsidRPr="00C42CDE">
        <w:rPr>
          <w:rFonts w:ascii="CG Omega" w:hAnsi="CG Omega"/>
        </w:rPr>
        <w:t>Powell Bill revenues will remain steady at $62,500 in the upcoming budget year due to projected state calculations.</w:t>
      </w:r>
    </w:p>
    <w:p w:rsidR="00862161" w:rsidRPr="00C42CDE" w:rsidRDefault="00862161" w:rsidP="00862161">
      <w:pPr>
        <w:pStyle w:val="ListParagraph"/>
        <w:rPr>
          <w:rFonts w:ascii="CG Omega" w:hAnsi="CG Omega"/>
        </w:rPr>
      </w:pPr>
    </w:p>
    <w:p w:rsidR="00862161" w:rsidRPr="00C42CDE" w:rsidRDefault="00862161" w:rsidP="00862161">
      <w:pPr>
        <w:pStyle w:val="ListParagraph"/>
        <w:ind w:left="0"/>
        <w:rPr>
          <w:rFonts w:ascii="CG Omega" w:hAnsi="CG Omega"/>
        </w:rPr>
      </w:pPr>
      <w:r w:rsidRPr="00C42CDE">
        <w:rPr>
          <w:rFonts w:ascii="CG Omega" w:hAnsi="CG Omega"/>
        </w:rPr>
        <w:t>Water/Sewer Fund</w:t>
      </w:r>
    </w:p>
    <w:p w:rsidR="00862161" w:rsidRPr="00C42CDE" w:rsidRDefault="00862161" w:rsidP="00862161">
      <w:pPr>
        <w:pStyle w:val="ListParagraph"/>
        <w:ind w:left="0"/>
        <w:rPr>
          <w:rFonts w:ascii="CG Omega" w:hAnsi="CG Omega"/>
        </w:rPr>
      </w:pPr>
    </w:p>
    <w:p w:rsidR="00862161" w:rsidRPr="00C42CDE" w:rsidRDefault="00862161" w:rsidP="000979E1">
      <w:pPr>
        <w:pStyle w:val="ListParagraph"/>
        <w:numPr>
          <w:ilvl w:val="0"/>
          <w:numId w:val="5"/>
        </w:numPr>
        <w:spacing w:after="200" w:line="276" w:lineRule="auto"/>
        <w:rPr>
          <w:rFonts w:ascii="CG Omega" w:hAnsi="CG Omega"/>
        </w:rPr>
      </w:pPr>
      <w:r w:rsidRPr="00C42CDE">
        <w:rPr>
          <w:rFonts w:ascii="CG Omega" w:hAnsi="CG Omega"/>
        </w:rPr>
        <w:t xml:space="preserve">Water/Sewer revenues will include any </w:t>
      </w:r>
      <w:proofErr w:type="spellStart"/>
      <w:r w:rsidRPr="00C42CDE">
        <w:rPr>
          <w:rFonts w:ascii="CG Omega" w:hAnsi="CG Omega"/>
        </w:rPr>
        <w:t>reate</w:t>
      </w:r>
      <w:proofErr w:type="spellEnd"/>
      <w:r w:rsidRPr="00C42CDE">
        <w:rPr>
          <w:rFonts w:ascii="CG Omega" w:hAnsi="CG Omega"/>
        </w:rPr>
        <w:t xml:space="preserve"> increase from Burlington.</w:t>
      </w:r>
    </w:p>
    <w:p w:rsidR="00862161" w:rsidRPr="00C42CDE" w:rsidRDefault="00862161" w:rsidP="000979E1">
      <w:pPr>
        <w:pStyle w:val="ListParagraph"/>
        <w:numPr>
          <w:ilvl w:val="0"/>
          <w:numId w:val="5"/>
        </w:numPr>
        <w:spacing w:after="200" w:line="276" w:lineRule="auto"/>
        <w:rPr>
          <w:rFonts w:ascii="CG Omega" w:hAnsi="CG Omega"/>
        </w:rPr>
      </w:pPr>
      <w:r w:rsidRPr="00C42CDE">
        <w:rPr>
          <w:rFonts w:ascii="CG Omega" w:hAnsi="CG Omega"/>
        </w:rPr>
        <w:t>We also expect that slip lining will reduce I and I cost and increase revenues by at least 10%.</w:t>
      </w:r>
    </w:p>
    <w:p w:rsidR="00862161" w:rsidRPr="00C42CDE" w:rsidRDefault="00862161" w:rsidP="00862161">
      <w:pPr>
        <w:pStyle w:val="ListParagraph"/>
        <w:rPr>
          <w:rFonts w:ascii="CG Omega" w:hAnsi="CG Omega"/>
        </w:rPr>
      </w:pPr>
    </w:p>
    <w:p w:rsidR="00862161" w:rsidRPr="00C42CDE" w:rsidRDefault="00862161" w:rsidP="00862161">
      <w:pPr>
        <w:pStyle w:val="ListParagraph"/>
        <w:ind w:left="0"/>
        <w:rPr>
          <w:rFonts w:ascii="CG Omega" w:hAnsi="CG Omega"/>
        </w:rPr>
      </w:pPr>
      <w:r w:rsidRPr="00C42CDE">
        <w:rPr>
          <w:rFonts w:ascii="CG Omega" w:hAnsi="CG Omega"/>
        </w:rPr>
        <w:t>Stormwater Fund</w:t>
      </w:r>
    </w:p>
    <w:p w:rsidR="00862161" w:rsidRPr="00C42CDE" w:rsidRDefault="00862161" w:rsidP="00862161">
      <w:pPr>
        <w:pStyle w:val="ListParagraph"/>
        <w:ind w:left="0"/>
        <w:rPr>
          <w:rFonts w:ascii="CG Omega" w:hAnsi="CG Omega"/>
        </w:rPr>
      </w:pPr>
    </w:p>
    <w:p w:rsidR="00862161" w:rsidRPr="00C42CDE" w:rsidRDefault="00862161" w:rsidP="000979E1">
      <w:pPr>
        <w:pStyle w:val="ListParagraph"/>
        <w:numPr>
          <w:ilvl w:val="0"/>
          <w:numId w:val="6"/>
        </w:numPr>
        <w:spacing w:after="200" w:line="276" w:lineRule="auto"/>
        <w:rPr>
          <w:rFonts w:ascii="CG Omega" w:hAnsi="CG Omega"/>
        </w:rPr>
      </w:pPr>
      <w:r w:rsidRPr="00C42CDE">
        <w:rPr>
          <w:rFonts w:ascii="CG Omega" w:hAnsi="CG Omega"/>
        </w:rPr>
        <w:t>Revenues will remain steady.</w:t>
      </w:r>
    </w:p>
    <w:p w:rsidR="00862161" w:rsidRPr="00C42CDE" w:rsidRDefault="00862161" w:rsidP="00862161">
      <w:pPr>
        <w:rPr>
          <w:rFonts w:ascii="CG Omega" w:hAnsi="CG Omega"/>
        </w:rPr>
      </w:pPr>
      <w:r w:rsidRPr="00C42CDE">
        <w:rPr>
          <w:rFonts w:ascii="CG Omega" w:hAnsi="CG Omega"/>
        </w:rPr>
        <w:t>Expenditure Notes:</w:t>
      </w:r>
    </w:p>
    <w:p w:rsidR="00862161" w:rsidRPr="00C42CDE" w:rsidRDefault="00862161" w:rsidP="00862161">
      <w:pPr>
        <w:rPr>
          <w:rFonts w:ascii="CG Omega" w:hAnsi="CG Omega"/>
        </w:rPr>
      </w:pPr>
      <w:r w:rsidRPr="00C42CDE">
        <w:rPr>
          <w:rFonts w:ascii="CG Omega" w:hAnsi="CG Omega"/>
        </w:rPr>
        <w:t>General Fund</w:t>
      </w:r>
      <w:r w:rsidRPr="00C42CDE">
        <w:rPr>
          <w:rFonts w:ascii="CG Omega" w:hAnsi="CG Omega"/>
        </w:rPr>
        <w:br/>
        <w:t>General Notes:</w:t>
      </w:r>
    </w:p>
    <w:p w:rsidR="00862161" w:rsidRPr="00C42CDE" w:rsidRDefault="00862161" w:rsidP="00862161">
      <w:pPr>
        <w:rPr>
          <w:rFonts w:ascii="CG Omega" w:hAnsi="CG Omega"/>
        </w:rPr>
      </w:pPr>
      <w:r w:rsidRPr="00C42CDE">
        <w:rPr>
          <w:rFonts w:ascii="CG Omega" w:hAnsi="CG Omega"/>
        </w:rPr>
        <w:t xml:space="preserve">1.  One of the issues that </w:t>
      </w:r>
      <w:proofErr w:type="gramStart"/>
      <w:r w:rsidRPr="00C42CDE">
        <w:rPr>
          <w:rFonts w:ascii="CG Omega" w:hAnsi="CG Omega"/>
        </w:rPr>
        <w:t>is</w:t>
      </w:r>
      <w:proofErr w:type="gramEnd"/>
      <w:r w:rsidRPr="00C42CDE">
        <w:rPr>
          <w:rFonts w:ascii="CG Omega" w:hAnsi="CG Omega"/>
        </w:rPr>
        <w:t xml:space="preserve"> having a major impact on our budgets and town departments functions is turnover and the inability to find and attract qualified new hires.  The Town needs to address the recruitment and retention issues in this budget.  A salary study is needed.</w:t>
      </w:r>
    </w:p>
    <w:p w:rsidR="00862161" w:rsidRPr="00C42CDE" w:rsidRDefault="00862161" w:rsidP="00862161">
      <w:pPr>
        <w:rPr>
          <w:rFonts w:ascii="CG Omega" w:hAnsi="CG Omega"/>
        </w:rPr>
      </w:pPr>
      <w:r w:rsidRPr="00C42CDE">
        <w:rPr>
          <w:rFonts w:ascii="CG Omega" w:hAnsi="CG Omega"/>
        </w:rPr>
        <w:lastRenderedPageBreak/>
        <w:t>2. Each year a major factor in our budget development is cost of health insurance for employees and retirees.  We will not know the exact percentage of increase until May, we will be working to restructure or plan to keep cost down.</w:t>
      </w:r>
    </w:p>
    <w:p w:rsidR="00862161" w:rsidRPr="00C42CDE" w:rsidRDefault="00862161" w:rsidP="00862161">
      <w:pPr>
        <w:pStyle w:val="Heading1"/>
        <w:rPr>
          <w:rFonts w:ascii="CG Omega" w:hAnsi="CG Omega" w:cs="Times New Roman"/>
          <w:b w:val="0"/>
          <w:bCs w:val="0"/>
          <w:sz w:val="24"/>
          <w:szCs w:val="24"/>
        </w:rPr>
      </w:pPr>
      <w:r w:rsidRPr="00C42CDE">
        <w:rPr>
          <w:rFonts w:ascii="CG Omega" w:hAnsi="CG Omega" w:cs="Times New Roman"/>
          <w:b w:val="0"/>
          <w:bCs w:val="0"/>
          <w:sz w:val="24"/>
          <w:szCs w:val="24"/>
        </w:rPr>
        <w:t>3.  Current Debt Service will remain at the 2015-2016 levels.  But depending on how we handle the capital needs for the 2016-2017 fiscal year debt service could increase.</w:t>
      </w:r>
      <w:r w:rsidRPr="00C42CDE">
        <w:rPr>
          <w:rFonts w:ascii="CG Omega" w:hAnsi="CG Omega" w:cs="Times New Roman"/>
          <w:b w:val="0"/>
          <w:bCs w:val="0"/>
          <w:sz w:val="24"/>
          <w:szCs w:val="24"/>
        </w:rPr>
        <w:br/>
        <w:t>4. We are also expecting at least a $1,000 increase in the animal shelter fees and have yet to determine impact of proposed animal services facility.</w:t>
      </w:r>
    </w:p>
    <w:p w:rsidR="00862161" w:rsidRPr="00C42CDE" w:rsidRDefault="00862161" w:rsidP="00862161">
      <w:pPr>
        <w:pStyle w:val="Heading1"/>
        <w:rPr>
          <w:rFonts w:ascii="CG Omega" w:hAnsi="CG Omega" w:cs="Times New Roman"/>
          <w:b w:val="0"/>
          <w:bCs w:val="0"/>
          <w:sz w:val="24"/>
          <w:szCs w:val="24"/>
        </w:rPr>
      </w:pPr>
      <w:r w:rsidRPr="00C42CDE">
        <w:rPr>
          <w:rFonts w:ascii="CG Omega" w:hAnsi="CG Omega" w:cs="Times New Roman"/>
          <w:b w:val="0"/>
          <w:bCs w:val="0"/>
          <w:sz w:val="24"/>
          <w:szCs w:val="24"/>
        </w:rPr>
        <w:t xml:space="preserve"> 5.  I anticipate increased funding for economic development activities, at what level will be determined by council plans.</w:t>
      </w:r>
    </w:p>
    <w:p w:rsidR="00C42CDE" w:rsidRDefault="00C42CDE" w:rsidP="00862161">
      <w:pPr>
        <w:pStyle w:val="Heading1"/>
        <w:rPr>
          <w:rFonts w:ascii="CG Omega" w:hAnsi="CG Omega" w:cs="Times New Roman"/>
          <w:b w:val="0"/>
          <w:bCs w:val="0"/>
          <w:sz w:val="24"/>
          <w:szCs w:val="24"/>
        </w:rPr>
      </w:pPr>
    </w:p>
    <w:p w:rsidR="00862161" w:rsidRPr="00C42CDE" w:rsidRDefault="00862161" w:rsidP="00862161">
      <w:pPr>
        <w:pStyle w:val="Heading1"/>
        <w:rPr>
          <w:rFonts w:ascii="CG Omega" w:hAnsi="CG Omega" w:cs="Times New Roman"/>
          <w:b w:val="0"/>
          <w:bCs w:val="0"/>
          <w:sz w:val="24"/>
          <w:szCs w:val="24"/>
        </w:rPr>
      </w:pPr>
      <w:r w:rsidRPr="00C42CDE">
        <w:rPr>
          <w:rFonts w:ascii="CG Omega" w:hAnsi="CG Omega" w:cs="Times New Roman"/>
          <w:b w:val="0"/>
          <w:bCs w:val="0"/>
          <w:sz w:val="24"/>
          <w:szCs w:val="24"/>
        </w:rPr>
        <w:t>Powell Bill Fund</w:t>
      </w:r>
      <w:r w:rsidRPr="00C42CDE">
        <w:rPr>
          <w:rFonts w:ascii="CG Omega" w:hAnsi="CG Omega" w:cs="Times New Roman"/>
          <w:b w:val="0"/>
          <w:bCs w:val="0"/>
          <w:sz w:val="24"/>
          <w:szCs w:val="24"/>
        </w:rPr>
        <w:br/>
        <w:t>General Notes:</w:t>
      </w:r>
    </w:p>
    <w:p w:rsidR="00862161" w:rsidRPr="00C42CDE" w:rsidRDefault="00862161" w:rsidP="000979E1">
      <w:pPr>
        <w:pStyle w:val="ListParagraph"/>
        <w:numPr>
          <w:ilvl w:val="0"/>
          <w:numId w:val="7"/>
        </w:numPr>
        <w:spacing w:after="200" w:line="276" w:lineRule="auto"/>
        <w:rPr>
          <w:rFonts w:ascii="CG Omega" w:hAnsi="CG Omega"/>
        </w:rPr>
      </w:pPr>
      <w:r w:rsidRPr="00C42CDE">
        <w:rPr>
          <w:rFonts w:ascii="CG Omega" w:hAnsi="CG Omega"/>
        </w:rPr>
        <w:t>Expenditures: no increase except possible sidewalk expansion project.</w:t>
      </w:r>
    </w:p>
    <w:p w:rsidR="00862161" w:rsidRPr="00C42CDE" w:rsidRDefault="00862161" w:rsidP="00862161">
      <w:pPr>
        <w:pStyle w:val="Heading1"/>
        <w:rPr>
          <w:rFonts w:ascii="CG Omega" w:hAnsi="CG Omega" w:cs="Times New Roman"/>
          <w:b w:val="0"/>
          <w:bCs w:val="0"/>
          <w:sz w:val="24"/>
          <w:szCs w:val="24"/>
        </w:rPr>
      </w:pPr>
      <w:r w:rsidRPr="00C42CDE">
        <w:rPr>
          <w:rFonts w:ascii="CG Omega" w:hAnsi="CG Omega" w:cs="Times New Roman"/>
          <w:b w:val="0"/>
          <w:bCs w:val="0"/>
          <w:sz w:val="24"/>
          <w:szCs w:val="24"/>
        </w:rPr>
        <w:t>Water/Sewer Fund</w:t>
      </w:r>
      <w:r w:rsidRPr="00C42CDE">
        <w:rPr>
          <w:rFonts w:ascii="CG Omega" w:hAnsi="CG Omega" w:cs="Times New Roman"/>
          <w:b w:val="0"/>
          <w:bCs w:val="0"/>
          <w:sz w:val="24"/>
          <w:szCs w:val="24"/>
        </w:rPr>
        <w:br/>
        <w:t>General Notes:</w:t>
      </w:r>
    </w:p>
    <w:p w:rsidR="00862161" w:rsidRPr="00C42CDE" w:rsidRDefault="00862161" w:rsidP="000979E1">
      <w:pPr>
        <w:pStyle w:val="ListParagraph"/>
        <w:numPr>
          <w:ilvl w:val="0"/>
          <w:numId w:val="1"/>
        </w:numPr>
        <w:spacing w:after="200" w:line="276" w:lineRule="auto"/>
        <w:rPr>
          <w:rFonts w:ascii="CG Omega" w:hAnsi="CG Omega"/>
        </w:rPr>
      </w:pPr>
      <w:r w:rsidRPr="00C42CDE">
        <w:rPr>
          <w:rFonts w:ascii="CG Omega" w:hAnsi="CG Omega"/>
        </w:rPr>
        <w:t xml:space="preserve">Sewer expenditures should decease due to the decrease in </w:t>
      </w:r>
      <w:proofErr w:type="gramStart"/>
      <w:r w:rsidRPr="00C42CDE">
        <w:rPr>
          <w:rFonts w:ascii="CG Omega" w:hAnsi="CG Omega"/>
        </w:rPr>
        <w:t>I and I</w:t>
      </w:r>
      <w:proofErr w:type="gramEnd"/>
      <w:r w:rsidRPr="00C42CDE">
        <w:rPr>
          <w:rFonts w:ascii="CG Omega" w:hAnsi="CG Omega"/>
        </w:rPr>
        <w:t xml:space="preserve"> thanks to slip lining leaking lines.</w:t>
      </w:r>
    </w:p>
    <w:p w:rsidR="00C42CDE" w:rsidRDefault="00862161" w:rsidP="000979E1">
      <w:pPr>
        <w:pStyle w:val="ListParagraph"/>
        <w:numPr>
          <w:ilvl w:val="0"/>
          <w:numId w:val="1"/>
        </w:numPr>
        <w:spacing w:after="200" w:line="276" w:lineRule="auto"/>
        <w:rPr>
          <w:rFonts w:ascii="CG Omega" w:hAnsi="CG Omega"/>
        </w:rPr>
      </w:pPr>
      <w:r w:rsidRPr="00C42CDE">
        <w:rPr>
          <w:rFonts w:ascii="CG Omega" w:hAnsi="CG Omega"/>
        </w:rPr>
        <w:t>Water/ Sewer will have increased costs if there i</w:t>
      </w:r>
      <w:r w:rsidR="00C42CDE">
        <w:rPr>
          <w:rFonts w:ascii="CG Omega" w:hAnsi="CG Omega"/>
        </w:rPr>
        <w:t>s a Burlington’s rate increase.</w:t>
      </w:r>
    </w:p>
    <w:p w:rsidR="00C42CDE" w:rsidRDefault="00862161" w:rsidP="000979E1">
      <w:pPr>
        <w:pStyle w:val="ListParagraph"/>
        <w:numPr>
          <w:ilvl w:val="0"/>
          <w:numId w:val="1"/>
        </w:numPr>
        <w:spacing w:after="200" w:line="276" w:lineRule="auto"/>
        <w:rPr>
          <w:rFonts w:ascii="CG Omega" w:hAnsi="CG Omega"/>
        </w:rPr>
      </w:pPr>
      <w:r w:rsidRPr="00C42CDE">
        <w:rPr>
          <w:rFonts w:ascii="CG Omega" w:hAnsi="CG Omega"/>
        </w:rPr>
        <w:t xml:space="preserve">Debt service payments for the fund are steady at approximately $33,100 annually. </w:t>
      </w:r>
      <w:r w:rsidR="00C42CDE">
        <w:rPr>
          <w:rFonts w:ascii="CG Omega" w:hAnsi="CG Omega"/>
        </w:rPr>
        <w:t>(New Pump Station Debt Service)</w:t>
      </w:r>
    </w:p>
    <w:p w:rsidR="00862161" w:rsidRPr="00C42CDE" w:rsidRDefault="00862161" w:rsidP="000979E1">
      <w:pPr>
        <w:pStyle w:val="ListParagraph"/>
        <w:numPr>
          <w:ilvl w:val="0"/>
          <w:numId w:val="1"/>
        </w:numPr>
        <w:spacing w:after="200" w:line="276" w:lineRule="auto"/>
        <w:rPr>
          <w:rFonts w:ascii="CG Omega" w:hAnsi="CG Omega"/>
        </w:rPr>
      </w:pPr>
      <w:r w:rsidRPr="00C42CDE">
        <w:rPr>
          <w:rFonts w:ascii="CG Omega" w:hAnsi="CG Omega"/>
        </w:rPr>
        <w:t>Capital Outlay needs is addressed in separate capital section of memo.</w:t>
      </w:r>
    </w:p>
    <w:p w:rsidR="00862161" w:rsidRPr="00C42CDE" w:rsidRDefault="00862161" w:rsidP="00862161">
      <w:pPr>
        <w:pStyle w:val="ListParagraph"/>
        <w:rPr>
          <w:rFonts w:ascii="CG Omega" w:hAnsi="CG Omega"/>
        </w:rPr>
      </w:pP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Stormwater Fund</w:t>
      </w:r>
    </w:p>
    <w:p w:rsidR="00862161" w:rsidRPr="00C42CDE" w:rsidRDefault="00862161" w:rsidP="000979E1">
      <w:pPr>
        <w:pStyle w:val="Header"/>
        <w:numPr>
          <w:ilvl w:val="0"/>
          <w:numId w:val="9"/>
        </w:numPr>
        <w:tabs>
          <w:tab w:val="clear" w:pos="4680"/>
          <w:tab w:val="clear" w:pos="9360"/>
        </w:tabs>
        <w:spacing w:after="200" w:line="276" w:lineRule="auto"/>
        <w:rPr>
          <w:rFonts w:ascii="CG Omega" w:hAnsi="CG Omega"/>
        </w:rPr>
      </w:pPr>
      <w:r w:rsidRPr="00C42CDE">
        <w:rPr>
          <w:rFonts w:ascii="CG Omega" w:hAnsi="CG Omega"/>
        </w:rPr>
        <w:t>No significant change.</w:t>
      </w: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Town Capital Needs</w:t>
      </w: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 xml:space="preserve">Administration: </w:t>
      </w:r>
      <w:r w:rsidRPr="00C42CDE">
        <w:rPr>
          <w:rFonts w:ascii="CG Omega" w:hAnsi="CG Omega"/>
        </w:rPr>
        <w:br/>
        <w:t>Repair leaking windows in Town Hall</w:t>
      </w:r>
      <w:r w:rsidRPr="00C42CDE">
        <w:rPr>
          <w:rFonts w:ascii="CG Omega" w:hAnsi="CG Omega"/>
        </w:rPr>
        <w:br/>
        <w:t>Technology to support e-mail archival</w:t>
      </w: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Police:</w:t>
      </w:r>
      <w:r w:rsidRPr="00C42CDE">
        <w:rPr>
          <w:rFonts w:ascii="CG Omega" w:hAnsi="CG Omega"/>
        </w:rPr>
        <w:br/>
        <w:t xml:space="preserve"> Admin. Police Cars</w:t>
      </w:r>
      <w:r w:rsidRPr="00C42CDE">
        <w:rPr>
          <w:rFonts w:ascii="CG Omega" w:hAnsi="CG Omega"/>
        </w:rPr>
        <w:br/>
        <w:t>Overtime budget</w:t>
      </w:r>
      <w:r w:rsidRPr="00C42CDE">
        <w:rPr>
          <w:rFonts w:ascii="CG Omega" w:hAnsi="CG Omega"/>
        </w:rPr>
        <w:br/>
        <w:t xml:space="preserve">Software Upgrades with two additional </w:t>
      </w: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lastRenderedPageBreak/>
        <w:t>Fire</w:t>
      </w:r>
      <w:proofErr w:type="gramStart"/>
      <w:r w:rsidRPr="00C42CDE">
        <w:rPr>
          <w:rFonts w:ascii="CG Omega" w:hAnsi="CG Omega"/>
        </w:rPr>
        <w:t>:</w:t>
      </w:r>
      <w:proofErr w:type="gramEnd"/>
      <w:r w:rsidRPr="00C42CDE">
        <w:rPr>
          <w:rFonts w:ascii="CG Omega" w:hAnsi="CG Omega"/>
        </w:rPr>
        <w:br/>
        <w:t>Table/Chairs Training Room</w:t>
      </w:r>
      <w:r w:rsidRPr="00C42CDE">
        <w:rPr>
          <w:rFonts w:ascii="CG Omega" w:hAnsi="CG Omega"/>
        </w:rPr>
        <w:br/>
        <w:t>Increase funding requested for P/T staffing and per call pay</w:t>
      </w:r>
      <w:r w:rsidRPr="00C42CDE">
        <w:rPr>
          <w:rFonts w:ascii="CG Omega" w:hAnsi="CG Omega"/>
        </w:rPr>
        <w:br/>
        <w:t>New reporting software</w:t>
      </w: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Public Services</w:t>
      </w: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Parks &amp; Rec</w:t>
      </w:r>
      <w:proofErr w:type="gramStart"/>
      <w:r w:rsidRPr="00C42CDE">
        <w:rPr>
          <w:rFonts w:ascii="CG Omega" w:hAnsi="CG Omega"/>
        </w:rPr>
        <w:t>:</w:t>
      </w:r>
      <w:proofErr w:type="gramEnd"/>
      <w:r w:rsidRPr="00C42CDE">
        <w:rPr>
          <w:rFonts w:ascii="CG Omega" w:hAnsi="CG Omega"/>
        </w:rPr>
        <w:br/>
        <w:t>Tennis Courts</w:t>
      </w:r>
      <w:r w:rsidRPr="00C42CDE">
        <w:rPr>
          <w:rFonts w:ascii="CG Omega" w:hAnsi="CG Omega"/>
        </w:rPr>
        <w:br/>
        <w:t>Upgrades to Large Shelter (Insulation, Gutters, Lights)</w:t>
      </w:r>
      <w:r w:rsidRPr="00C42CDE">
        <w:rPr>
          <w:rFonts w:ascii="CG Omega" w:hAnsi="CG Omega"/>
        </w:rPr>
        <w:br/>
        <w:t>Stage</w:t>
      </w:r>
    </w:p>
    <w:p w:rsidR="00862161" w:rsidRPr="00C42CDE"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Public Works</w:t>
      </w:r>
      <w:proofErr w:type="gramStart"/>
      <w:r w:rsidRPr="00C42CDE">
        <w:rPr>
          <w:rFonts w:ascii="CG Omega" w:hAnsi="CG Omega"/>
        </w:rPr>
        <w:t>:</w:t>
      </w:r>
      <w:proofErr w:type="gramEnd"/>
      <w:r w:rsidRPr="00C42CDE">
        <w:rPr>
          <w:rFonts w:ascii="CG Omega" w:hAnsi="CG Omega"/>
        </w:rPr>
        <w:br/>
        <w:t>Clamp Truck</w:t>
      </w:r>
    </w:p>
    <w:p w:rsidR="00862161" w:rsidRDefault="00862161" w:rsidP="00862161">
      <w:pPr>
        <w:pStyle w:val="Header"/>
        <w:tabs>
          <w:tab w:val="clear" w:pos="4680"/>
          <w:tab w:val="clear" w:pos="9360"/>
        </w:tabs>
        <w:spacing w:after="200" w:line="276" w:lineRule="auto"/>
        <w:rPr>
          <w:rFonts w:ascii="CG Omega" w:hAnsi="CG Omega"/>
        </w:rPr>
      </w:pPr>
      <w:r w:rsidRPr="00C42CDE">
        <w:rPr>
          <w:rFonts w:ascii="CG Omega" w:hAnsi="CG Omega"/>
        </w:rPr>
        <w:t>Utilities</w:t>
      </w:r>
      <w:proofErr w:type="gramStart"/>
      <w:r w:rsidRPr="00C42CDE">
        <w:rPr>
          <w:rFonts w:ascii="CG Omega" w:hAnsi="CG Omega"/>
        </w:rPr>
        <w:t>:</w:t>
      </w:r>
      <w:proofErr w:type="gramEnd"/>
      <w:r w:rsidRPr="00C42CDE">
        <w:rPr>
          <w:rFonts w:ascii="CG Omega" w:hAnsi="CG Omega"/>
        </w:rPr>
        <w:br/>
        <w:t>Upgrade to Lang St Pump Station</w:t>
      </w:r>
      <w:r w:rsidRPr="00C42CDE">
        <w:rPr>
          <w:rFonts w:ascii="CG Omega" w:hAnsi="CG Omega"/>
        </w:rPr>
        <w:br/>
        <w:t>Generator Lang St Pump Station</w:t>
      </w:r>
    </w:p>
    <w:p w:rsidR="00950700" w:rsidRPr="00950700" w:rsidRDefault="00950700" w:rsidP="00950700">
      <w:pPr>
        <w:rPr>
          <w:sz w:val="20"/>
          <w:szCs w:val="20"/>
        </w:rPr>
      </w:pPr>
      <w:r w:rsidRPr="00950700">
        <w:rPr>
          <w:sz w:val="20"/>
          <w:szCs w:val="20"/>
        </w:rPr>
        <w:t xml:space="preserve">FUND BALANCE INFORMATION </w:t>
      </w:r>
    </w:p>
    <w:p w:rsidR="00950700" w:rsidRPr="00950700" w:rsidRDefault="00950700" w:rsidP="00950700">
      <w:pPr>
        <w:rPr>
          <w:sz w:val="20"/>
          <w:szCs w:val="20"/>
        </w:rPr>
      </w:pPr>
      <w:r w:rsidRPr="00950700">
        <w:rPr>
          <w:sz w:val="20"/>
          <w:szCs w:val="20"/>
        </w:rPr>
        <w:t>General Fund Balance</w:t>
      </w:r>
    </w:p>
    <w:tbl>
      <w:tblPr>
        <w:tblW w:w="6944" w:type="dxa"/>
        <w:tblInd w:w="93" w:type="dxa"/>
        <w:tblLook w:val="04A0"/>
      </w:tblPr>
      <w:tblGrid>
        <w:gridCol w:w="3263"/>
        <w:gridCol w:w="3681"/>
      </w:tblGrid>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Town of Haw River</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255"/>
        </w:trPr>
        <w:tc>
          <w:tcPr>
            <w:tcW w:w="6944" w:type="dxa"/>
            <w:gridSpan w:val="2"/>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Fund Balance/Cash Reserves Report</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FYE 2014-2015</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68"/>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171"/>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Unassigned General Fund</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649,412 </w:t>
            </w:r>
          </w:p>
        </w:tc>
      </w:tr>
      <w:tr w:rsidR="00950700" w:rsidRPr="00950700" w:rsidTr="001E2502">
        <w:trPr>
          <w:trHeight w:val="113"/>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Powell Bill</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426,060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Public Safety</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167,223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Police- $38,573</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Fire- $128,650.62</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Other</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Reserved State Statute</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199,799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General Government </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46,312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Civic Center</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59,317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Reserved Current Year</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49,048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Combined Fund Balance</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1,597,171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Proprietary Fund Cash Reserves:</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Water/Sewer Fund</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926,177 </w:t>
            </w:r>
          </w:p>
        </w:tc>
      </w:tr>
      <w:tr w:rsidR="00950700" w:rsidRPr="00950700" w:rsidTr="001E2502">
        <w:trPr>
          <w:trHeight w:val="255"/>
        </w:trPr>
        <w:tc>
          <w:tcPr>
            <w:tcW w:w="3263"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Stormwater Fund</w:t>
            </w:r>
          </w:p>
        </w:tc>
        <w:tc>
          <w:tcPr>
            <w:tcW w:w="3681" w:type="dxa"/>
            <w:tcBorders>
              <w:top w:val="nil"/>
              <w:left w:val="nil"/>
              <w:bottom w:val="nil"/>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81,163 </w:t>
            </w:r>
          </w:p>
        </w:tc>
      </w:tr>
      <w:tr w:rsidR="00950700" w:rsidRPr="00950700" w:rsidTr="001E2502">
        <w:trPr>
          <w:trHeight w:val="255"/>
        </w:trPr>
        <w:tc>
          <w:tcPr>
            <w:tcW w:w="3263" w:type="dxa"/>
            <w:tcBorders>
              <w:top w:val="single" w:sz="4" w:space="0" w:color="auto"/>
              <w:left w:val="nil"/>
              <w:bottom w:val="single" w:sz="4" w:space="0" w:color="auto"/>
              <w:right w:val="nil"/>
            </w:tcBorders>
            <w:shd w:val="clear" w:color="auto" w:fill="auto"/>
            <w:noWrap/>
            <w:vAlign w:val="bottom"/>
            <w:hideMark/>
          </w:tcPr>
          <w:p w:rsidR="00950700" w:rsidRPr="00950700" w:rsidRDefault="00950700" w:rsidP="001E2502">
            <w:pPr>
              <w:rPr>
                <w:sz w:val="20"/>
                <w:szCs w:val="20"/>
              </w:rPr>
            </w:pPr>
            <w:r w:rsidRPr="00950700">
              <w:rPr>
                <w:sz w:val="20"/>
                <w:szCs w:val="20"/>
              </w:rPr>
              <w:t>Total</w:t>
            </w:r>
          </w:p>
        </w:tc>
        <w:tc>
          <w:tcPr>
            <w:tcW w:w="3681" w:type="dxa"/>
            <w:tcBorders>
              <w:top w:val="single" w:sz="4" w:space="0" w:color="auto"/>
              <w:left w:val="nil"/>
              <w:bottom w:val="single" w:sz="4" w:space="0" w:color="auto"/>
              <w:right w:val="nil"/>
            </w:tcBorders>
            <w:shd w:val="clear" w:color="auto" w:fill="auto"/>
            <w:noWrap/>
            <w:vAlign w:val="bottom"/>
            <w:hideMark/>
          </w:tcPr>
          <w:p w:rsidR="00950700" w:rsidRPr="00950700" w:rsidRDefault="00950700" w:rsidP="001E2502">
            <w:pPr>
              <w:rPr>
                <w:sz w:val="20"/>
                <w:szCs w:val="20"/>
              </w:rPr>
            </w:pPr>
            <w:r w:rsidRPr="00950700">
              <w:rPr>
                <w:sz w:val="20"/>
                <w:szCs w:val="20"/>
              </w:rPr>
              <w:t xml:space="preserve">                                            2,604,511 </w:t>
            </w:r>
          </w:p>
        </w:tc>
      </w:tr>
      <w:tr w:rsidR="00950700" w:rsidRPr="00950700" w:rsidTr="001E2502">
        <w:trPr>
          <w:trHeight w:val="255"/>
        </w:trPr>
        <w:tc>
          <w:tcPr>
            <w:tcW w:w="3263" w:type="dxa"/>
            <w:tcBorders>
              <w:top w:val="nil"/>
              <w:left w:val="nil"/>
              <w:bottom w:val="nil"/>
              <w:right w:val="nil"/>
            </w:tcBorders>
            <w:shd w:val="clear" w:color="auto" w:fill="auto"/>
            <w:noWrap/>
            <w:vAlign w:val="bottom"/>
          </w:tcPr>
          <w:p w:rsidR="00950700" w:rsidRPr="00950700" w:rsidRDefault="00950700" w:rsidP="001E2502">
            <w:pPr>
              <w:rPr>
                <w:sz w:val="20"/>
                <w:szCs w:val="20"/>
              </w:rPr>
            </w:pPr>
          </w:p>
        </w:tc>
        <w:tc>
          <w:tcPr>
            <w:tcW w:w="3681" w:type="dxa"/>
            <w:tcBorders>
              <w:top w:val="nil"/>
              <w:left w:val="nil"/>
              <w:bottom w:val="nil"/>
              <w:right w:val="nil"/>
            </w:tcBorders>
            <w:shd w:val="clear" w:color="auto" w:fill="auto"/>
            <w:noWrap/>
            <w:vAlign w:val="bottom"/>
          </w:tcPr>
          <w:p w:rsidR="00950700" w:rsidRPr="00950700" w:rsidRDefault="00950700" w:rsidP="001E2502">
            <w:pPr>
              <w:rPr>
                <w:sz w:val="20"/>
                <w:szCs w:val="20"/>
              </w:rPr>
            </w:pPr>
          </w:p>
        </w:tc>
      </w:tr>
    </w:tbl>
    <w:p w:rsidR="00950700" w:rsidRPr="00CC41D4" w:rsidRDefault="00950700" w:rsidP="00950700"/>
    <w:p w:rsidR="00950700" w:rsidRDefault="00950700" w:rsidP="00862161">
      <w:pPr>
        <w:pStyle w:val="Header"/>
        <w:tabs>
          <w:tab w:val="clear" w:pos="4680"/>
          <w:tab w:val="clear" w:pos="9360"/>
        </w:tabs>
        <w:spacing w:after="200" w:line="276" w:lineRule="auto"/>
        <w:rPr>
          <w:rFonts w:ascii="CG Omega" w:hAnsi="CG Omega"/>
        </w:rPr>
      </w:pPr>
    </w:p>
    <w:p w:rsidR="00950700" w:rsidRPr="00C42CDE" w:rsidRDefault="00950700" w:rsidP="00862161">
      <w:pPr>
        <w:pStyle w:val="Header"/>
        <w:tabs>
          <w:tab w:val="clear" w:pos="4680"/>
          <w:tab w:val="clear" w:pos="9360"/>
        </w:tabs>
        <w:spacing w:after="200" w:line="276" w:lineRule="auto"/>
        <w:rPr>
          <w:rFonts w:ascii="CG Omega" w:hAnsi="CG Omega"/>
        </w:rPr>
      </w:pPr>
    </w:p>
    <w:p w:rsidR="00862161" w:rsidRPr="00C42CDE" w:rsidRDefault="00862161" w:rsidP="00862161">
      <w:pPr>
        <w:rPr>
          <w:rFonts w:ascii="CG Omega" w:hAnsi="CG Omega"/>
        </w:rPr>
      </w:pPr>
      <w:r w:rsidRPr="00C42CDE">
        <w:rPr>
          <w:rFonts w:ascii="CG Omega" w:hAnsi="CG Omega"/>
        </w:rPr>
        <w:t>General Fund Balance</w:t>
      </w:r>
    </w:p>
    <w:p w:rsidR="00862161" w:rsidRPr="00C42CDE" w:rsidRDefault="00862161" w:rsidP="00862161">
      <w:pPr>
        <w:rPr>
          <w:rFonts w:ascii="CG Omega" w:hAnsi="CG Omega"/>
        </w:rPr>
      </w:pPr>
      <w:r w:rsidRPr="00C42CDE">
        <w:rPr>
          <w:rFonts w:ascii="CG Omega" w:hAnsi="CG Omega"/>
        </w:rPr>
        <w:t xml:space="preserve">-Expect the general Fund balance to slightly decrease because of current and future appropriation to balance general fund budget.  The total cash available will be approximately $1,597,000.  </w:t>
      </w:r>
    </w:p>
    <w:p w:rsidR="00862161" w:rsidRPr="00C42CDE" w:rsidRDefault="00862161" w:rsidP="00862161">
      <w:pPr>
        <w:rPr>
          <w:rFonts w:ascii="CG Omega" w:hAnsi="CG Omega"/>
        </w:rPr>
      </w:pPr>
      <w:r w:rsidRPr="00C42CDE">
        <w:rPr>
          <w:rFonts w:ascii="CG Omega" w:hAnsi="CG Omega"/>
        </w:rPr>
        <w:t>-Expect the Powell Bill Fund balance to decrease at least $180,000 bringing the total cash available to $310,000.  Fund needs to have available cash of at least $300,000 to offset any emergency need.</w:t>
      </w:r>
    </w:p>
    <w:p w:rsidR="00862161" w:rsidRPr="00C42CDE" w:rsidRDefault="00862161" w:rsidP="00862161">
      <w:pPr>
        <w:rPr>
          <w:rFonts w:ascii="CG Omega" w:hAnsi="CG Omega"/>
        </w:rPr>
      </w:pPr>
      <w:r w:rsidRPr="00C42CDE">
        <w:rPr>
          <w:rFonts w:ascii="CG Omega" w:hAnsi="CG Omega"/>
        </w:rPr>
        <w:t>Water and Sewer Fund Balance</w:t>
      </w:r>
      <w:r w:rsidRPr="00C42CDE">
        <w:rPr>
          <w:rFonts w:ascii="CG Omega" w:hAnsi="CG Omega"/>
        </w:rPr>
        <w:br/>
        <w:t xml:space="preserve">-Expect the fund balance to decrease slightly because of wet </w:t>
      </w:r>
      <w:r w:rsidR="00C42CDE" w:rsidRPr="00C42CDE">
        <w:rPr>
          <w:rFonts w:ascii="CG Omega" w:hAnsi="CG Omega"/>
        </w:rPr>
        <w:t>weather</w:t>
      </w:r>
      <w:r w:rsidRPr="00C42CDE">
        <w:rPr>
          <w:rFonts w:ascii="CG Omega" w:hAnsi="CG Omega"/>
        </w:rPr>
        <w:t xml:space="preserve"> but remaining very healthy at a total cash available at $850,000.  Fund needs to have available cash of at least $500,000 to offset any emergency need.</w:t>
      </w:r>
    </w:p>
    <w:p w:rsidR="00862161" w:rsidRPr="00C42CDE" w:rsidRDefault="00862161" w:rsidP="00862161">
      <w:pPr>
        <w:rPr>
          <w:rFonts w:ascii="CG Omega" w:hAnsi="CG Omega"/>
        </w:rPr>
      </w:pPr>
      <w:r w:rsidRPr="00C42CDE">
        <w:rPr>
          <w:rFonts w:ascii="CG Omega" w:hAnsi="CG Omega"/>
        </w:rPr>
        <w:t>Storm Water Fund Balance</w:t>
      </w:r>
      <w:r w:rsidRPr="00C42CDE">
        <w:rPr>
          <w:rFonts w:ascii="CG Omega" w:hAnsi="CG Omega"/>
        </w:rPr>
        <w:br/>
        <w:t>- Expect the fund balance to increase at least $5,000 bringing the total cash available to $85,000.  Fund needs to have available cash of at least $100,000 to offset cost of post construction projects beginning in 2017.</w:t>
      </w:r>
    </w:p>
    <w:p w:rsidR="00862161" w:rsidRPr="00C42CDE" w:rsidRDefault="00862161" w:rsidP="00862161">
      <w:pPr>
        <w:pStyle w:val="BodyText"/>
        <w:rPr>
          <w:rFonts w:ascii="CG Omega" w:hAnsi="CG Omega"/>
          <w:szCs w:val="24"/>
        </w:rPr>
      </w:pPr>
      <w:r w:rsidRPr="00C42CDE">
        <w:rPr>
          <w:rFonts w:ascii="CG Omega" w:hAnsi="CG Omega"/>
          <w:szCs w:val="24"/>
        </w:rPr>
        <w:br/>
        <w:t>Things to keep in mind:</w:t>
      </w:r>
    </w:p>
    <w:p w:rsidR="00862161" w:rsidRPr="00FD2BE7" w:rsidRDefault="00862161" w:rsidP="00862161">
      <w:pPr>
        <w:pStyle w:val="ListParagraph"/>
        <w:numPr>
          <w:ilvl w:val="0"/>
          <w:numId w:val="8"/>
        </w:numPr>
        <w:spacing w:after="200" w:line="276" w:lineRule="auto"/>
        <w:rPr>
          <w:rFonts w:ascii="CG Omega" w:hAnsi="CG Omega"/>
        </w:rPr>
      </w:pPr>
      <w:r w:rsidRPr="00FD2BE7">
        <w:rPr>
          <w:rFonts w:ascii="CG Omega" w:hAnsi="CG Omega"/>
        </w:rPr>
        <w:t>1 cent on the tax rate is approximately $14,445.</w:t>
      </w:r>
    </w:p>
    <w:p w:rsidR="00862161" w:rsidRPr="00C42CDE" w:rsidRDefault="00862161" w:rsidP="00862161">
      <w:pPr>
        <w:rPr>
          <w:rFonts w:ascii="CG Omega" w:hAnsi="CG Omega"/>
        </w:rPr>
      </w:pPr>
      <w:r w:rsidRPr="00C42CDE">
        <w:rPr>
          <w:rFonts w:ascii="CG Omega" w:hAnsi="CG Omega"/>
        </w:rPr>
        <w:t>DEBT SERVICE:</w:t>
      </w:r>
    </w:p>
    <w:tbl>
      <w:tblPr>
        <w:tblW w:w="7584" w:type="dxa"/>
        <w:tblLayout w:type="fixed"/>
        <w:tblCellMar>
          <w:left w:w="30" w:type="dxa"/>
          <w:right w:w="30" w:type="dxa"/>
        </w:tblCellMar>
        <w:tblLook w:val="04A0"/>
      </w:tblPr>
      <w:tblGrid>
        <w:gridCol w:w="993"/>
        <w:gridCol w:w="1663"/>
        <w:gridCol w:w="1663"/>
        <w:gridCol w:w="905"/>
        <w:gridCol w:w="1180"/>
        <w:gridCol w:w="1180"/>
      </w:tblGrid>
      <w:tr w:rsidR="00862161" w:rsidRPr="00C42CDE" w:rsidTr="00FD2BE7">
        <w:trPr>
          <w:trHeight w:val="199"/>
        </w:trPr>
        <w:tc>
          <w:tcPr>
            <w:tcW w:w="2656" w:type="dxa"/>
            <w:gridSpan w:val="2"/>
            <w:hideMark/>
          </w:tcPr>
          <w:p w:rsidR="00862161" w:rsidRPr="00C42CDE" w:rsidRDefault="00862161" w:rsidP="00D82F44">
            <w:pPr>
              <w:autoSpaceDE w:val="0"/>
              <w:autoSpaceDN w:val="0"/>
              <w:adjustRightInd w:val="0"/>
              <w:rPr>
                <w:rFonts w:ascii="CG Omega" w:hAnsi="CG Omega"/>
              </w:rPr>
            </w:pPr>
            <w:r w:rsidRPr="00C42CDE">
              <w:rPr>
                <w:rFonts w:ascii="CG Omega" w:hAnsi="CG Omega"/>
              </w:rPr>
              <w:t>Debt Service Payments</w:t>
            </w:r>
          </w:p>
        </w:tc>
        <w:tc>
          <w:tcPr>
            <w:tcW w:w="1663" w:type="dxa"/>
          </w:tcPr>
          <w:p w:rsidR="00862161" w:rsidRPr="00C42CDE" w:rsidRDefault="00862161" w:rsidP="00D82F44">
            <w:pPr>
              <w:autoSpaceDE w:val="0"/>
              <w:autoSpaceDN w:val="0"/>
              <w:adjustRightInd w:val="0"/>
              <w:jc w:val="right"/>
              <w:rPr>
                <w:rFonts w:ascii="CG Omega" w:hAnsi="CG Omega"/>
              </w:rPr>
            </w:pPr>
          </w:p>
        </w:tc>
        <w:tc>
          <w:tcPr>
            <w:tcW w:w="905" w:type="dxa"/>
          </w:tcPr>
          <w:p w:rsidR="00862161" w:rsidRPr="00C42CDE" w:rsidRDefault="00862161" w:rsidP="00D82F44">
            <w:pPr>
              <w:autoSpaceDE w:val="0"/>
              <w:autoSpaceDN w:val="0"/>
              <w:adjustRightInd w:val="0"/>
              <w:jc w:val="right"/>
              <w:rPr>
                <w:rFonts w:ascii="CG Omega" w:hAnsi="CG Omega"/>
              </w:rPr>
            </w:pPr>
          </w:p>
        </w:tc>
        <w:tc>
          <w:tcPr>
            <w:tcW w:w="1180" w:type="dxa"/>
          </w:tcPr>
          <w:p w:rsidR="00862161" w:rsidRPr="00C42CDE" w:rsidRDefault="00862161" w:rsidP="00950700">
            <w:pPr>
              <w:autoSpaceDE w:val="0"/>
              <w:autoSpaceDN w:val="0"/>
              <w:adjustRightInd w:val="0"/>
              <w:jc w:val="center"/>
              <w:rPr>
                <w:rFonts w:ascii="CG Omega" w:hAnsi="CG Omega"/>
              </w:rPr>
            </w:pPr>
          </w:p>
        </w:tc>
        <w:tc>
          <w:tcPr>
            <w:tcW w:w="1180" w:type="dxa"/>
          </w:tcPr>
          <w:p w:rsidR="00862161" w:rsidRPr="00C42CDE" w:rsidRDefault="00862161" w:rsidP="00D82F44">
            <w:pPr>
              <w:autoSpaceDE w:val="0"/>
              <w:autoSpaceDN w:val="0"/>
              <w:adjustRightInd w:val="0"/>
              <w:jc w:val="right"/>
              <w:rPr>
                <w:rFonts w:ascii="CG Omega" w:hAnsi="CG Omega"/>
              </w:rPr>
            </w:pPr>
          </w:p>
        </w:tc>
      </w:tr>
      <w:tr w:rsidR="00862161" w:rsidRPr="00C42CDE" w:rsidTr="00FD2BE7">
        <w:trPr>
          <w:trHeight w:val="199"/>
        </w:trPr>
        <w:tc>
          <w:tcPr>
            <w:tcW w:w="993" w:type="dxa"/>
          </w:tcPr>
          <w:p w:rsidR="00862161" w:rsidRPr="00C42CDE" w:rsidRDefault="00862161" w:rsidP="00D82F44">
            <w:pPr>
              <w:autoSpaceDE w:val="0"/>
              <w:autoSpaceDN w:val="0"/>
              <w:adjustRightInd w:val="0"/>
              <w:jc w:val="right"/>
              <w:rPr>
                <w:rFonts w:ascii="CG Omega" w:hAnsi="CG Omega"/>
              </w:rPr>
            </w:pPr>
          </w:p>
        </w:tc>
        <w:tc>
          <w:tcPr>
            <w:tcW w:w="1663" w:type="dxa"/>
          </w:tcPr>
          <w:p w:rsidR="00862161" w:rsidRPr="00C42CDE" w:rsidRDefault="00862161" w:rsidP="00D82F44">
            <w:pPr>
              <w:autoSpaceDE w:val="0"/>
              <w:autoSpaceDN w:val="0"/>
              <w:adjustRightInd w:val="0"/>
              <w:jc w:val="right"/>
              <w:rPr>
                <w:rFonts w:ascii="CG Omega" w:hAnsi="CG Omega"/>
              </w:rPr>
            </w:pPr>
          </w:p>
        </w:tc>
        <w:tc>
          <w:tcPr>
            <w:tcW w:w="1663" w:type="dxa"/>
          </w:tcPr>
          <w:p w:rsidR="00862161" w:rsidRPr="00C42CDE" w:rsidRDefault="00862161" w:rsidP="00D82F44">
            <w:pPr>
              <w:autoSpaceDE w:val="0"/>
              <w:autoSpaceDN w:val="0"/>
              <w:adjustRightInd w:val="0"/>
              <w:jc w:val="right"/>
              <w:rPr>
                <w:rFonts w:ascii="CG Omega" w:hAnsi="CG Omega"/>
              </w:rPr>
            </w:pPr>
          </w:p>
        </w:tc>
        <w:tc>
          <w:tcPr>
            <w:tcW w:w="905" w:type="dxa"/>
          </w:tcPr>
          <w:p w:rsidR="00862161" w:rsidRPr="00C42CDE" w:rsidRDefault="00862161" w:rsidP="00D82F44">
            <w:pPr>
              <w:autoSpaceDE w:val="0"/>
              <w:autoSpaceDN w:val="0"/>
              <w:adjustRightInd w:val="0"/>
              <w:jc w:val="right"/>
              <w:rPr>
                <w:rFonts w:ascii="CG Omega" w:hAnsi="CG Omega"/>
              </w:rPr>
            </w:pPr>
          </w:p>
        </w:tc>
        <w:tc>
          <w:tcPr>
            <w:tcW w:w="1180" w:type="dxa"/>
          </w:tcPr>
          <w:p w:rsidR="00862161" w:rsidRPr="00C42CDE" w:rsidRDefault="00862161" w:rsidP="00950700">
            <w:pPr>
              <w:autoSpaceDE w:val="0"/>
              <w:autoSpaceDN w:val="0"/>
              <w:adjustRightInd w:val="0"/>
              <w:jc w:val="center"/>
              <w:rPr>
                <w:rFonts w:ascii="CG Omega" w:hAnsi="CG Omega"/>
              </w:rPr>
            </w:pPr>
          </w:p>
        </w:tc>
        <w:tc>
          <w:tcPr>
            <w:tcW w:w="1180" w:type="dxa"/>
          </w:tcPr>
          <w:p w:rsidR="00862161" w:rsidRPr="00C42CDE" w:rsidRDefault="00862161" w:rsidP="00D82F44">
            <w:pPr>
              <w:autoSpaceDE w:val="0"/>
              <w:autoSpaceDN w:val="0"/>
              <w:adjustRightInd w:val="0"/>
              <w:jc w:val="right"/>
              <w:rPr>
                <w:rFonts w:ascii="CG Omega" w:hAnsi="CG Omega"/>
              </w:rPr>
            </w:pPr>
          </w:p>
        </w:tc>
      </w:tr>
      <w:tr w:rsidR="00862161" w:rsidRPr="00C42CDE" w:rsidTr="00FD2BE7">
        <w:trPr>
          <w:trHeight w:val="199"/>
        </w:trPr>
        <w:tc>
          <w:tcPr>
            <w:tcW w:w="2656" w:type="dxa"/>
            <w:gridSpan w:val="2"/>
            <w:hideMark/>
          </w:tcPr>
          <w:p w:rsidR="00862161" w:rsidRPr="00C42CDE" w:rsidRDefault="00862161" w:rsidP="00D82F44">
            <w:pPr>
              <w:autoSpaceDE w:val="0"/>
              <w:autoSpaceDN w:val="0"/>
              <w:adjustRightInd w:val="0"/>
              <w:rPr>
                <w:rFonts w:ascii="CG Omega" w:hAnsi="CG Omega"/>
              </w:rPr>
            </w:pPr>
            <w:r w:rsidRPr="00C42CDE">
              <w:rPr>
                <w:rFonts w:ascii="CG Omega" w:hAnsi="CG Omega"/>
              </w:rPr>
              <w:t xml:space="preserve">General Fund </w:t>
            </w:r>
          </w:p>
        </w:tc>
        <w:tc>
          <w:tcPr>
            <w:tcW w:w="1663" w:type="dxa"/>
          </w:tcPr>
          <w:p w:rsidR="00862161" w:rsidRPr="00C42CDE" w:rsidRDefault="00862161" w:rsidP="00D82F44">
            <w:pPr>
              <w:autoSpaceDE w:val="0"/>
              <w:autoSpaceDN w:val="0"/>
              <w:adjustRightInd w:val="0"/>
              <w:jc w:val="right"/>
              <w:rPr>
                <w:rFonts w:ascii="CG Omega" w:hAnsi="CG Omega"/>
              </w:rPr>
            </w:pPr>
          </w:p>
        </w:tc>
        <w:tc>
          <w:tcPr>
            <w:tcW w:w="905" w:type="dxa"/>
          </w:tcPr>
          <w:p w:rsidR="00862161" w:rsidRPr="00C42CDE" w:rsidRDefault="00862161" w:rsidP="00D82F44">
            <w:pPr>
              <w:autoSpaceDE w:val="0"/>
              <w:autoSpaceDN w:val="0"/>
              <w:adjustRightInd w:val="0"/>
              <w:jc w:val="right"/>
              <w:rPr>
                <w:rFonts w:ascii="CG Omega" w:hAnsi="CG Omega"/>
              </w:rPr>
            </w:pPr>
          </w:p>
        </w:tc>
        <w:tc>
          <w:tcPr>
            <w:tcW w:w="1180" w:type="dxa"/>
          </w:tcPr>
          <w:p w:rsidR="00862161" w:rsidRPr="00C42CDE" w:rsidRDefault="00862161" w:rsidP="00950700">
            <w:pPr>
              <w:autoSpaceDE w:val="0"/>
              <w:autoSpaceDN w:val="0"/>
              <w:adjustRightInd w:val="0"/>
              <w:jc w:val="center"/>
              <w:rPr>
                <w:rFonts w:ascii="CG Omega" w:hAnsi="CG Omega"/>
              </w:rPr>
            </w:pPr>
          </w:p>
        </w:tc>
        <w:tc>
          <w:tcPr>
            <w:tcW w:w="1180" w:type="dxa"/>
          </w:tcPr>
          <w:p w:rsidR="00862161" w:rsidRPr="00C42CDE" w:rsidRDefault="00862161" w:rsidP="00D82F44">
            <w:pPr>
              <w:autoSpaceDE w:val="0"/>
              <w:autoSpaceDN w:val="0"/>
              <w:adjustRightInd w:val="0"/>
              <w:jc w:val="right"/>
              <w:rPr>
                <w:rFonts w:ascii="CG Omega" w:hAnsi="CG Omega"/>
              </w:rPr>
            </w:pPr>
          </w:p>
        </w:tc>
      </w:tr>
      <w:tr w:rsidR="00862161" w:rsidRPr="00C42CDE" w:rsidTr="00FD2BE7">
        <w:trPr>
          <w:trHeight w:val="199"/>
        </w:trPr>
        <w:tc>
          <w:tcPr>
            <w:tcW w:w="993" w:type="dxa"/>
          </w:tcPr>
          <w:p w:rsidR="00862161" w:rsidRPr="00C42CDE" w:rsidRDefault="00862161" w:rsidP="00D82F44">
            <w:pPr>
              <w:autoSpaceDE w:val="0"/>
              <w:autoSpaceDN w:val="0"/>
              <w:adjustRightInd w:val="0"/>
              <w:jc w:val="right"/>
              <w:rPr>
                <w:rFonts w:ascii="CG Omega" w:hAnsi="CG Omega"/>
              </w:rPr>
            </w:pPr>
          </w:p>
        </w:tc>
        <w:tc>
          <w:tcPr>
            <w:tcW w:w="1663" w:type="dxa"/>
            <w:hideMark/>
          </w:tcPr>
          <w:p w:rsidR="00862161" w:rsidRPr="00C42CDE" w:rsidRDefault="00862161" w:rsidP="00D82F44">
            <w:pPr>
              <w:autoSpaceDE w:val="0"/>
              <w:autoSpaceDN w:val="0"/>
              <w:adjustRightInd w:val="0"/>
              <w:rPr>
                <w:rFonts w:ascii="CG Omega" w:hAnsi="CG Omega"/>
              </w:rPr>
            </w:pPr>
            <w:r w:rsidRPr="00C42CDE">
              <w:rPr>
                <w:rFonts w:ascii="CG Omega" w:hAnsi="CG Omega"/>
              </w:rPr>
              <w:t>Fire Truck</w:t>
            </w:r>
          </w:p>
        </w:tc>
        <w:tc>
          <w:tcPr>
            <w:tcW w:w="1663" w:type="dxa"/>
            <w:hideMark/>
          </w:tcPr>
          <w:p w:rsidR="00862161" w:rsidRPr="00C42CDE" w:rsidRDefault="00862161" w:rsidP="00D82F44">
            <w:pPr>
              <w:autoSpaceDE w:val="0"/>
              <w:autoSpaceDN w:val="0"/>
              <w:adjustRightInd w:val="0"/>
              <w:rPr>
                <w:rFonts w:ascii="CG Omega" w:hAnsi="CG Omega"/>
              </w:rPr>
            </w:pPr>
            <w:r w:rsidRPr="00C42CDE">
              <w:rPr>
                <w:rFonts w:ascii="CG Omega" w:hAnsi="CG Omega"/>
              </w:rPr>
              <w:t>Wachovia</w:t>
            </w:r>
          </w:p>
        </w:tc>
        <w:tc>
          <w:tcPr>
            <w:tcW w:w="905" w:type="dxa"/>
            <w:hideMark/>
          </w:tcPr>
          <w:p w:rsidR="00862161" w:rsidRPr="00C42CDE" w:rsidRDefault="00862161" w:rsidP="00D82F44">
            <w:pPr>
              <w:autoSpaceDE w:val="0"/>
              <w:autoSpaceDN w:val="0"/>
              <w:adjustRightInd w:val="0"/>
              <w:jc w:val="right"/>
              <w:rPr>
                <w:rFonts w:ascii="CG Omega" w:hAnsi="CG Omega"/>
              </w:rPr>
            </w:pPr>
            <w:r w:rsidRPr="00C42CDE">
              <w:rPr>
                <w:rFonts w:ascii="CG Omega" w:hAnsi="CG Omega"/>
              </w:rPr>
              <w:t>Feb-17</w:t>
            </w:r>
          </w:p>
        </w:tc>
        <w:tc>
          <w:tcPr>
            <w:tcW w:w="1180" w:type="dxa"/>
            <w:hideMark/>
          </w:tcPr>
          <w:p w:rsidR="00862161" w:rsidRPr="00C42CDE" w:rsidRDefault="00862161" w:rsidP="00950700">
            <w:pPr>
              <w:autoSpaceDE w:val="0"/>
              <w:autoSpaceDN w:val="0"/>
              <w:adjustRightInd w:val="0"/>
              <w:jc w:val="center"/>
              <w:rPr>
                <w:rFonts w:ascii="CG Omega" w:hAnsi="CG Omega"/>
              </w:rPr>
            </w:pPr>
            <w:r w:rsidRPr="00C42CDE">
              <w:rPr>
                <w:rFonts w:ascii="CG Omega" w:hAnsi="CG Omega"/>
              </w:rPr>
              <w:t>47,574.00</w:t>
            </w:r>
          </w:p>
        </w:tc>
        <w:tc>
          <w:tcPr>
            <w:tcW w:w="1180" w:type="dxa"/>
          </w:tcPr>
          <w:p w:rsidR="00862161" w:rsidRPr="00C42CDE" w:rsidRDefault="00862161" w:rsidP="00D82F44">
            <w:pPr>
              <w:autoSpaceDE w:val="0"/>
              <w:autoSpaceDN w:val="0"/>
              <w:adjustRightInd w:val="0"/>
              <w:jc w:val="right"/>
              <w:rPr>
                <w:rFonts w:ascii="CG Omega" w:hAnsi="CG Omega"/>
              </w:rPr>
            </w:pPr>
          </w:p>
        </w:tc>
      </w:tr>
      <w:tr w:rsidR="00862161" w:rsidRPr="00C42CDE" w:rsidTr="00FD2BE7">
        <w:trPr>
          <w:trHeight w:val="199"/>
        </w:trPr>
        <w:tc>
          <w:tcPr>
            <w:tcW w:w="993" w:type="dxa"/>
          </w:tcPr>
          <w:p w:rsidR="00862161" w:rsidRPr="00C42CDE" w:rsidRDefault="00862161" w:rsidP="00D82F44">
            <w:pPr>
              <w:autoSpaceDE w:val="0"/>
              <w:autoSpaceDN w:val="0"/>
              <w:adjustRightInd w:val="0"/>
              <w:jc w:val="right"/>
              <w:rPr>
                <w:rFonts w:ascii="CG Omega" w:hAnsi="CG Omega"/>
              </w:rPr>
            </w:pPr>
          </w:p>
        </w:tc>
        <w:tc>
          <w:tcPr>
            <w:tcW w:w="1663" w:type="dxa"/>
          </w:tcPr>
          <w:p w:rsidR="00862161" w:rsidRPr="00C42CDE" w:rsidRDefault="00862161" w:rsidP="00D82F44">
            <w:pPr>
              <w:autoSpaceDE w:val="0"/>
              <w:autoSpaceDN w:val="0"/>
              <w:adjustRightInd w:val="0"/>
              <w:jc w:val="right"/>
              <w:rPr>
                <w:rFonts w:ascii="CG Omega" w:hAnsi="CG Omega"/>
              </w:rPr>
            </w:pPr>
          </w:p>
        </w:tc>
        <w:tc>
          <w:tcPr>
            <w:tcW w:w="1663" w:type="dxa"/>
          </w:tcPr>
          <w:p w:rsidR="00862161" w:rsidRPr="00C42CDE" w:rsidRDefault="00862161" w:rsidP="00D82F44">
            <w:pPr>
              <w:autoSpaceDE w:val="0"/>
              <w:autoSpaceDN w:val="0"/>
              <w:adjustRightInd w:val="0"/>
              <w:jc w:val="right"/>
              <w:rPr>
                <w:rFonts w:ascii="CG Omega" w:hAnsi="CG Omega"/>
              </w:rPr>
            </w:pPr>
          </w:p>
        </w:tc>
        <w:tc>
          <w:tcPr>
            <w:tcW w:w="905" w:type="dxa"/>
            <w:hideMark/>
          </w:tcPr>
          <w:p w:rsidR="00862161" w:rsidRPr="00C42CDE" w:rsidRDefault="00862161" w:rsidP="00D82F44">
            <w:pPr>
              <w:autoSpaceDE w:val="0"/>
              <w:autoSpaceDN w:val="0"/>
              <w:adjustRightInd w:val="0"/>
              <w:jc w:val="right"/>
              <w:rPr>
                <w:rFonts w:ascii="CG Omega" w:hAnsi="CG Omega"/>
              </w:rPr>
            </w:pPr>
            <w:r w:rsidRPr="00C42CDE">
              <w:rPr>
                <w:rFonts w:ascii="CG Omega" w:hAnsi="CG Omega"/>
              </w:rPr>
              <w:t>Feb-18</w:t>
            </w:r>
          </w:p>
        </w:tc>
        <w:tc>
          <w:tcPr>
            <w:tcW w:w="1180" w:type="dxa"/>
            <w:hideMark/>
          </w:tcPr>
          <w:p w:rsidR="00862161" w:rsidRPr="00C42CDE" w:rsidRDefault="00862161" w:rsidP="00950700">
            <w:pPr>
              <w:autoSpaceDE w:val="0"/>
              <w:autoSpaceDN w:val="0"/>
              <w:adjustRightInd w:val="0"/>
              <w:jc w:val="center"/>
              <w:rPr>
                <w:rFonts w:ascii="CG Omega" w:hAnsi="CG Omega"/>
              </w:rPr>
            </w:pPr>
            <w:r w:rsidRPr="00C42CDE">
              <w:rPr>
                <w:rFonts w:ascii="CG Omega" w:hAnsi="CG Omega"/>
              </w:rPr>
              <w:t>47,574.00</w:t>
            </w:r>
          </w:p>
        </w:tc>
        <w:tc>
          <w:tcPr>
            <w:tcW w:w="1180" w:type="dxa"/>
          </w:tcPr>
          <w:p w:rsidR="00862161" w:rsidRPr="00C42CDE" w:rsidRDefault="00862161" w:rsidP="00D82F44">
            <w:pPr>
              <w:autoSpaceDE w:val="0"/>
              <w:autoSpaceDN w:val="0"/>
              <w:adjustRightInd w:val="0"/>
              <w:jc w:val="right"/>
              <w:rPr>
                <w:rFonts w:ascii="CG Omega" w:hAnsi="CG Omega"/>
              </w:rPr>
            </w:pPr>
          </w:p>
        </w:tc>
      </w:tr>
      <w:tr w:rsidR="00862161" w:rsidRPr="00C42CDE" w:rsidTr="00FD2BE7">
        <w:trPr>
          <w:trHeight w:val="199"/>
        </w:trPr>
        <w:tc>
          <w:tcPr>
            <w:tcW w:w="993" w:type="dxa"/>
          </w:tcPr>
          <w:p w:rsidR="00862161" w:rsidRPr="00C42CDE" w:rsidRDefault="00862161" w:rsidP="00D82F44">
            <w:pPr>
              <w:autoSpaceDE w:val="0"/>
              <w:autoSpaceDN w:val="0"/>
              <w:adjustRightInd w:val="0"/>
              <w:jc w:val="right"/>
              <w:rPr>
                <w:rFonts w:ascii="CG Omega" w:hAnsi="CG Omega"/>
              </w:rPr>
            </w:pPr>
          </w:p>
        </w:tc>
        <w:tc>
          <w:tcPr>
            <w:tcW w:w="1663" w:type="dxa"/>
          </w:tcPr>
          <w:p w:rsidR="00862161" w:rsidRPr="00C42CDE" w:rsidRDefault="00862161" w:rsidP="00D82F44">
            <w:pPr>
              <w:autoSpaceDE w:val="0"/>
              <w:autoSpaceDN w:val="0"/>
              <w:adjustRightInd w:val="0"/>
              <w:jc w:val="right"/>
              <w:rPr>
                <w:rFonts w:ascii="CG Omega" w:hAnsi="CG Omega"/>
              </w:rPr>
            </w:pPr>
          </w:p>
        </w:tc>
        <w:tc>
          <w:tcPr>
            <w:tcW w:w="1663" w:type="dxa"/>
          </w:tcPr>
          <w:p w:rsidR="00862161" w:rsidRPr="00C42CDE" w:rsidRDefault="00862161" w:rsidP="00D82F44">
            <w:pPr>
              <w:autoSpaceDE w:val="0"/>
              <w:autoSpaceDN w:val="0"/>
              <w:adjustRightInd w:val="0"/>
              <w:jc w:val="right"/>
              <w:rPr>
                <w:rFonts w:ascii="CG Omega" w:hAnsi="CG Omega"/>
              </w:rPr>
            </w:pPr>
          </w:p>
        </w:tc>
        <w:tc>
          <w:tcPr>
            <w:tcW w:w="905" w:type="dxa"/>
            <w:hideMark/>
          </w:tcPr>
          <w:p w:rsidR="00862161" w:rsidRPr="00C42CDE" w:rsidRDefault="00862161" w:rsidP="00D82F44">
            <w:pPr>
              <w:autoSpaceDE w:val="0"/>
              <w:autoSpaceDN w:val="0"/>
              <w:adjustRightInd w:val="0"/>
              <w:jc w:val="right"/>
              <w:rPr>
                <w:rFonts w:ascii="CG Omega" w:hAnsi="CG Omega"/>
              </w:rPr>
            </w:pPr>
            <w:r w:rsidRPr="00C42CDE">
              <w:rPr>
                <w:rFonts w:ascii="CG Omega" w:hAnsi="CG Omega"/>
              </w:rPr>
              <w:t>Feb-19</w:t>
            </w:r>
          </w:p>
        </w:tc>
        <w:tc>
          <w:tcPr>
            <w:tcW w:w="1180" w:type="dxa"/>
            <w:hideMark/>
          </w:tcPr>
          <w:p w:rsidR="00862161" w:rsidRPr="00C42CDE" w:rsidRDefault="00862161" w:rsidP="00950700">
            <w:pPr>
              <w:autoSpaceDE w:val="0"/>
              <w:autoSpaceDN w:val="0"/>
              <w:adjustRightInd w:val="0"/>
              <w:jc w:val="center"/>
              <w:rPr>
                <w:rFonts w:ascii="CG Omega" w:hAnsi="CG Omega"/>
              </w:rPr>
            </w:pPr>
            <w:r w:rsidRPr="00C42CDE">
              <w:rPr>
                <w:rFonts w:ascii="CG Omega" w:hAnsi="CG Omega"/>
              </w:rPr>
              <w:t>47,574.00</w:t>
            </w:r>
          </w:p>
        </w:tc>
        <w:tc>
          <w:tcPr>
            <w:tcW w:w="1180" w:type="dxa"/>
          </w:tcPr>
          <w:p w:rsidR="00862161" w:rsidRPr="00C42CDE" w:rsidRDefault="00862161"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905" w:type="dxa"/>
          </w:tcPr>
          <w:p w:rsidR="00950700" w:rsidRPr="00C42CDE" w:rsidRDefault="00950700" w:rsidP="00D82F44">
            <w:pPr>
              <w:autoSpaceDE w:val="0"/>
              <w:autoSpaceDN w:val="0"/>
              <w:adjustRightInd w:val="0"/>
              <w:jc w:val="right"/>
              <w:rPr>
                <w:rFonts w:ascii="CG Omega" w:hAnsi="CG Omega"/>
              </w:rPr>
            </w:pPr>
          </w:p>
        </w:tc>
        <w:tc>
          <w:tcPr>
            <w:tcW w:w="1180" w:type="dxa"/>
          </w:tcPr>
          <w:p w:rsidR="00950700" w:rsidRPr="00C42CDE" w:rsidRDefault="00950700" w:rsidP="00950700">
            <w:pPr>
              <w:autoSpaceDE w:val="0"/>
              <w:autoSpaceDN w:val="0"/>
              <w:adjustRightInd w:val="0"/>
              <w:jc w:val="center"/>
              <w:rPr>
                <w:rFonts w:ascii="CG Omega" w:hAnsi="CG Omega"/>
              </w:rPr>
            </w:pPr>
          </w:p>
        </w:tc>
        <w:tc>
          <w:tcPr>
            <w:tcW w:w="1180" w:type="dxa"/>
          </w:tcPr>
          <w:p w:rsidR="00950700" w:rsidRPr="00C42CDE" w:rsidRDefault="00950700"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NEW</w:t>
            </w:r>
          </w:p>
        </w:tc>
        <w:tc>
          <w:tcPr>
            <w:tcW w:w="1663"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Police Cars</w:t>
            </w:r>
          </w:p>
        </w:tc>
        <w:tc>
          <w:tcPr>
            <w:tcW w:w="1663"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BB&amp;T</w:t>
            </w:r>
          </w:p>
        </w:tc>
        <w:tc>
          <w:tcPr>
            <w:tcW w:w="905"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Sept-16</w:t>
            </w:r>
          </w:p>
        </w:tc>
        <w:tc>
          <w:tcPr>
            <w:tcW w:w="1180" w:type="dxa"/>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18934.13</w:t>
            </w:r>
          </w:p>
        </w:tc>
        <w:tc>
          <w:tcPr>
            <w:tcW w:w="1180" w:type="dxa"/>
          </w:tcPr>
          <w:p w:rsidR="00950700" w:rsidRPr="00C42CDE" w:rsidRDefault="00950700"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905" w:type="dxa"/>
          </w:tcPr>
          <w:p w:rsidR="00950700" w:rsidRPr="00C42CDE" w:rsidRDefault="00950700" w:rsidP="00D82F44">
            <w:pPr>
              <w:autoSpaceDE w:val="0"/>
              <w:autoSpaceDN w:val="0"/>
              <w:adjustRightInd w:val="0"/>
              <w:jc w:val="right"/>
              <w:rPr>
                <w:rFonts w:ascii="CG Omega" w:hAnsi="CG Omega"/>
              </w:rPr>
            </w:pPr>
            <w:r>
              <w:rPr>
                <w:rFonts w:ascii="CG Omega" w:hAnsi="CG Omega"/>
              </w:rPr>
              <w:t>Sept-17</w:t>
            </w:r>
          </w:p>
        </w:tc>
        <w:tc>
          <w:tcPr>
            <w:tcW w:w="1180" w:type="dxa"/>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18934.13</w:t>
            </w:r>
          </w:p>
        </w:tc>
        <w:tc>
          <w:tcPr>
            <w:tcW w:w="1180" w:type="dxa"/>
          </w:tcPr>
          <w:p w:rsidR="00950700" w:rsidRPr="00C42CDE" w:rsidRDefault="00950700" w:rsidP="00D82F44">
            <w:pPr>
              <w:autoSpaceDE w:val="0"/>
              <w:autoSpaceDN w:val="0"/>
              <w:adjustRightInd w:val="0"/>
              <w:jc w:val="right"/>
              <w:rPr>
                <w:rFonts w:ascii="CG Omega" w:hAnsi="CG Omega"/>
              </w:rPr>
            </w:pPr>
          </w:p>
        </w:tc>
      </w:tr>
      <w:tr w:rsidR="00950700" w:rsidRPr="00C42CDE" w:rsidTr="00FD2BE7">
        <w:trPr>
          <w:trHeight w:val="199"/>
        </w:trPr>
        <w:tc>
          <w:tcPr>
            <w:tcW w:w="993" w:type="dxa"/>
            <w:hideMark/>
          </w:tcPr>
          <w:p w:rsidR="00950700" w:rsidRPr="00C42CDE" w:rsidRDefault="00950700" w:rsidP="00D82F44">
            <w:pPr>
              <w:autoSpaceDE w:val="0"/>
              <w:autoSpaceDN w:val="0"/>
              <w:adjustRightInd w:val="0"/>
              <w:jc w:val="right"/>
              <w:rPr>
                <w:rFonts w:ascii="CG Omega" w:hAnsi="CG Omega"/>
              </w:rPr>
            </w:pPr>
          </w:p>
        </w:tc>
        <w:tc>
          <w:tcPr>
            <w:tcW w:w="1663" w:type="dxa"/>
            <w:hideMark/>
          </w:tcPr>
          <w:p w:rsidR="00950700" w:rsidRPr="00C42CDE" w:rsidRDefault="00950700" w:rsidP="00D82F44">
            <w:pPr>
              <w:autoSpaceDE w:val="0"/>
              <w:autoSpaceDN w:val="0"/>
              <w:adjustRightInd w:val="0"/>
              <w:rPr>
                <w:rFonts w:ascii="CG Omega" w:hAnsi="CG Omega"/>
              </w:rPr>
            </w:pPr>
          </w:p>
        </w:tc>
        <w:tc>
          <w:tcPr>
            <w:tcW w:w="1663" w:type="dxa"/>
            <w:hideMark/>
          </w:tcPr>
          <w:p w:rsidR="00950700" w:rsidRPr="00C42CDE" w:rsidRDefault="00950700" w:rsidP="00D82F44">
            <w:pPr>
              <w:autoSpaceDE w:val="0"/>
              <w:autoSpaceDN w:val="0"/>
              <w:adjustRightInd w:val="0"/>
              <w:rPr>
                <w:rFonts w:ascii="CG Omega" w:hAnsi="CG Omega"/>
              </w:rPr>
            </w:pPr>
          </w:p>
        </w:tc>
        <w:tc>
          <w:tcPr>
            <w:tcW w:w="905" w:type="dxa"/>
            <w:hideMark/>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Sept-18</w:t>
            </w:r>
          </w:p>
        </w:tc>
        <w:tc>
          <w:tcPr>
            <w:tcW w:w="1180" w:type="dxa"/>
            <w:hideMark/>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18934.13</w:t>
            </w:r>
          </w:p>
        </w:tc>
        <w:tc>
          <w:tcPr>
            <w:tcW w:w="1180" w:type="dxa"/>
          </w:tcPr>
          <w:p w:rsidR="00950700" w:rsidRPr="00C42CDE" w:rsidRDefault="00950700" w:rsidP="00D82F44">
            <w:pPr>
              <w:autoSpaceDE w:val="0"/>
              <w:autoSpaceDN w:val="0"/>
              <w:adjustRightInd w:val="0"/>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905" w:type="dxa"/>
            <w:hideMark/>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Sept-19</w:t>
            </w:r>
          </w:p>
        </w:tc>
        <w:tc>
          <w:tcPr>
            <w:tcW w:w="1180" w:type="dxa"/>
            <w:hideMark/>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18934.13</w:t>
            </w:r>
          </w:p>
        </w:tc>
        <w:tc>
          <w:tcPr>
            <w:tcW w:w="1180" w:type="dxa"/>
          </w:tcPr>
          <w:p w:rsidR="00950700" w:rsidRPr="00C42CDE" w:rsidRDefault="00950700"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905" w:type="dxa"/>
            <w:hideMark/>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Sept-20</w:t>
            </w:r>
          </w:p>
        </w:tc>
        <w:tc>
          <w:tcPr>
            <w:tcW w:w="1180" w:type="dxa"/>
            <w:hideMark/>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18934.13</w:t>
            </w:r>
          </w:p>
        </w:tc>
        <w:tc>
          <w:tcPr>
            <w:tcW w:w="1180" w:type="dxa"/>
          </w:tcPr>
          <w:p w:rsidR="00950700" w:rsidRPr="00C42CDE" w:rsidRDefault="00950700"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905" w:type="dxa"/>
            <w:hideMark/>
          </w:tcPr>
          <w:p w:rsidR="00950700" w:rsidRPr="00C42CDE" w:rsidRDefault="00950700" w:rsidP="00D82F44">
            <w:pPr>
              <w:autoSpaceDE w:val="0"/>
              <w:autoSpaceDN w:val="0"/>
              <w:adjustRightInd w:val="0"/>
              <w:jc w:val="right"/>
              <w:rPr>
                <w:rFonts w:ascii="CG Omega" w:hAnsi="CG Omega"/>
              </w:rPr>
            </w:pPr>
          </w:p>
        </w:tc>
        <w:tc>
          <w:tcPr>
            <w:tcW w:w="1180" w:type="dxa"/>
            <w:hideMark/>
          </w:tcPr>
          <w:p w:rsidR="00950700" w:rsidRPr="00C42CDE" w:rsidRDefault="00950700" w:rsidP="00950700">
            <w:pPr>
              <w:autoSpaceDE w:val="0"/>
              <w:autoSpaceDN w:val="0"/>
              <w:adjustRightInd w:val="0"/>
              <w:jc w:val="center"/>
              <w:rPr>
                <w:rFonts w:ascii="CG Omega" w:hAnsi="CG Omega"/>
              </w:rPr>
            </w:pPr>
          </w:p>
        </w:tc>
        <w:tc>
          <w:tcPr>
            <w:tcW w:w="1180" w:type="dxa"/>
          </w:tcPr>
          <w:p w:rsidR="00950700" w:rsidRPr="00C42CDE" w:rsidRDefault="00950700" w:rsidP="00D82F44">
            <w:pPr>
              <w:autoSpaceDE w:val="0"/>
              <w:autoSpaceDN w:val="0"/>
              <w:adjustRightInd w:val="0"/>
              <w:jc w:val="right"/>
              <w:rPr>
                <w:rFonts w:ascii="CG Omega" w:hAnsi="CG Omega"/>
              </w:rPr>
            </w:pPr>
          </w:p>
        </w:tc>
      </w:tr>
      <w:tr w:rsidR="00FD2BE7" w:rsidRPr="00C42CDE" w:rsidTr="00FD2BE7">
        <w:trPr>
          <w:trHeight w:val="199"/>
        </w:trPr>
        <w:tc>
          <w:tcPr>
            <w:tcW w:w="2656" w:type="dxa"/>
            <w:gridSpan w:val="2"/>
          </w:tcPr>
          <w:p w:rsidR="00FD2BE7" w:rsidRPr="00C42CDE" w:rsidRDefault="00FD2BE7" w:rsidP="00FD2BE7">
            <w:pPr>
              <w:autoSpaceDE w:val="0"/>
              <w:autoSpaceDN w:val="0"/>
              <w:adjustRightInd w:val="0"/>
              <w:rPr>
                <w:rFonts w:ascii="CG Omega" w:hAnsi="CG Omega"/>
              </w:rPr>
            </w:pPr>
            <w:r w:rsidRPr="00C42CDE">
              <w:rPr>
                <w:rFonts w:ascii="CG Omega" w:hAnsi="CG Omega"/>
              </w:rPr>
              <w:t>Water/Sewer</w:t>
            </w:r>
          </w:p>
        </w:tc>
        <w:tc>
          <w:tcPr>
            <w:tcW w:w="1663" w:type="dxa"/>
          </w:tcPr>
          <w:p w:rsidR="00FD2BE7" w:rsidRPr="00C42CDE" w:rsidRDefault="00FD2BE7" w:rsidP="00D82F44">
            <w:pPr>
              <w:autoSpaceDE w:val="0"/>
              <w:autoSpaceDN w:val="0"/>
              <w:adjustRightInd w:val="0"/>
              <w:jc w:val="right"/>
              <w:rPr>
                <w:rFonts w:ascii="CG Omega" w:hAnsi="CG Omega"/>
              </w:rPr>
            </w:pPr>
          </w:p>
        </w:tc>
        <w:tc>
          <w:tcPr>
            <w:tcW w:w="905" w:type="dxa"/>
            <w:hideMark/>
          </w:tcPr>
          <w:p w:rsidR="00FD2BE7" w:rsidRPr="00C42CDE" w:rsidRDefault="00FD2BE7" w:rsidP="00D82F44">
            <w:pPr>
              <w:autoSpaceDE w:val="0"/>
              <w:autoSpaceDN w:val="0"/>
              <w:adjustRightInd w:val="0"/>
              <w:jc w:val="right"/>
              <w:rPr>
                <w:rFonts w:ascii="CG Omega" w:hAnsi="CG Omega"/>
              </w:rPr>
            </w:pPr>
          </w:p>
        </w:tc>
        <w:tc>
          <w:tcPr>
            <w:tcW w:w="1180" w:type="dxa"/>
            <w:hideMark/>
          </w:tcPr>
          <w:p w:rsidR="00FD2BE7" w:rsidRPr="00C42CDE" w:rsidRDefault="00FD2BE7" w:rsidP="00950700">
            <w:pPr>
              <w:autoSpaceDE w:val="0"/>
              <w:autoSpaceDN w:val="0"/>
              <w:adjustRightInd w:val="0"/>
              <w:jc w:val="center"/>
              <w:rPr>
                <w:rFonts w:ascii="CG Omega" w:hAnsi="CG Omega"/>
              </w:rPr>
            </w:pPr>
          </w:p>
        </w:tc>
        <w:tc>
          <w:tcPr>
            <w:tcW w:w="1180" w:type="dxa"/>
          </w:tcPr>
          <w:p w:rsidR="00FD2BE7" w:rsidRPr="00C42CDE" w:rsidRDefault="00FD2BE7"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Pump Station</w:t>
            </w:r>
          </w:p>
        </w:tc>
        <w:tc>
          <w:tcPr>
            <w:tcW w:w="1663"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Revenue Bonds</w:t>
            </w:r>
          </w:p>
        </w:tc>
        <w:tc>
          <w:tcPr>
            <w:tcW w:w="905"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Jun-18</w:t>
            </w:r>
          </w:p>
        </w:tc>
        <w:tc>
          <w:tcPr>
            <w:tcW w:w="1180" w:type="dxa"/>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33,089.00</w:t>
            </w:r>
          </w:p>
        </w:tc>
        <w:tc>
          <w:tcPr>
            <w:tcW w:w="1180" w:type="dxa"/>
          </w:tcPr>
          <w:p w:rsidR="00950700" w:rsidRPr="00C42CDE" w:rsidRDefault="00950700"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905"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Jun-19</w:t>
            </w:r>
          </w:p>
        </w:tc>
        <w:tc>
          <w:tcPr>
            <w:tcW w:w="1180" w:type="dxa"/>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33,089.00</w:t>
            </w:r>
          </w:p>
        </w:tc>
        <w:tc>
          <w:tcPr>
            <w:tcW w:w="1180" w:type="dxa"/>
          </w:tcPr>
          <w:p w:rsidR="00950700" w:rsidRPr="00C42CDE" w:rsidRDefault="00950700" w:rsidP="00D82F44">
            <w:pPr>
              <w:autoSpaceDE w:val="0"/>
              <w:autoSpaceDN w:val="0"/>
              <w:adjustRightInd w:val="0"/>
              <w:jc w:val="right"/>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rPr>
                <w:rFonts w:ascii="CG Omega" w:hAnsi="CG Omega"/>
              </w:rPr>
            </w:pPr>
          </w:p>
        </w:tc>
        <w:tc>
          <w:tcPr>
            <w:tcW w:w="1663" w:type="dxa"/>
          </w:tcPr>
          <w:p w:rsidR="00950700" w:rsidRPr="00C42CDE" w:rsidRDefault="00950700" w:rsidP="00D82F44">
            <w:pPr>
              <w:autoSpaceDE w:val="0"/>
              <w:autoSpaceDN w:val="0"/>
              <w:adjustRightInd w:val="0"/>
              <w:rPr>
                <w:rFonts w:ascii="CG Omega" w:hAnsi="CG Omega"/>
              </w:rPr>
            </w:pPr>
          </w:p>
        </w:tc>
        <w:tc>
          <w:tcPr>
            <w:tcW w:w="905"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Jun-20</w:t>
            </w:r>
          </w:p>
        </w:tc>
        <w:tc>
          <w:tcPr>
            <w:tcW w:w="1180" w:type="dxa"/>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33,089.00</w:t>
            </w:r>
          </w:p>
        </w:tc>
        <w:tc>
          <w:tcPr>
            <w:tcW w:w="1180" w:type="dxa"/>
          </w:tcPr>
          <w:p w:rsidR="00950700" w:rsidRPr="00C42CDE" w:rsidRDefault="00950700" w:rsidP="00D82F44">
            <w:pPr>
              <w:autoSpaceDE w:val="0"/>
              <w:autoSpaceDN w:val="0"/>
              <w:adjustRightInd w:val="0"/>
              <w:rPr>
                <w:rFonts w:ascii="CG Omega" w:hAnsi="CG Omega"/>
              </w:rPr>
            </w:pPr>
          </w:p>
        </w:tc>
      </w:tr>
      <w:tr w:rsidR="00950700" w:rsidRPr="00C42CDE" w:rsidTr="00FD2BE7">
        <w:trPr>
          <w:trHeight w:val="199"/>
        </w:trPr>
        <w:tc>
          <w:tcPr>
            <w:tcW w:w="99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p>
        </w:tc>
        <w:tc>
          <w:tcPr>
            <w:tcW w:w="1663"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Thru</w:t>
            </w:r>
          </w:p>
        </w:tc>
        <w:tc>
          <w:tcPr>
            <w:tcW w:w="905" w:type="dxa"/>
          </w:tcPr>
          <w:p w:rsidR="00950700" w:rsidRPr="00C42CDE" w:rsidRDefault="00950700" w:rsidP="00D82F44">
            <w:pPr>
              <w:autoSpaceDE w:val="0"/>
              <w:autoSpaceDN w:val="0"/>
              <w:adjustRightInd w:val="0"/>
              <w:jc w:val="right"/>
              <w:rPr>
                <w:rFonts w:ascii="CG Omega" w:hAnsi="CG Omega"/>
              </w:rPr>
            </w:pPr>
            <w:r w:rsidRPr="00C42CDE">
              <w:rPr>
                <w:rFonts w:ascii="CG Omega" w:hAnsi="CG Omega"/>
              </w:rPr>
              <w:t>Jun-52</w:t>
            </w:r>
          </w:p>
        </w:tc>
        <w:tc>
          <w:tcPr>
            <w:tcW w:w="1180" w:type="dxa"/>
          </w:tcPr>
          <w:p w:rsidR="00950700" w:rsidRPr="00C42CDE" w:rsidRDefault="00950700" w:rsidP="00950700">
            <w:pPr>
              <w:autoSpaceDE w:val="0"/>
              <w:autoSpaceDN w:val="0"/>
              <w:adjustRightInd w:val="0"/>
              <w:jc w:val="center"/>
              <w:rPr>
                <w:rFonts w:ascii="CG Omega" w:hAnsi="CG Omega"/>
              </w:rPr>
            </w:pPr>
            <w:r w:rsidRPr="00C42CDE">
              <w:rPr>
                <w:rFonts w:ascii="CG Omega" w:hAnsi="CG Omega"/>
              </w:rPr>
              <w:t>33,089.00</w:t>
            </w:r>
          </w:p>
        </w:tc>
        <w:tc>
          <w:tcPr>
            <w:tcW w:w="1180" w:type="dxa"/>
          </w:tcPr>
          <w:p w:rsidR="00950700" w:rsidRPr="00C42CDE" w:rsidRDefault="00950700" w:rsidP="00D82F44">
            <w:pPr>
              <w:autoSpaceDE w:val="0"/>
              <w:autoSpaceDN w:val="0"/>
              <w:adjustRightInd w:val="0"/>
              <w:jc w:val="right"/>
              <w:rPr>
                <w:rFonts w:ascii="CG Omega" w:hAnsi="CG Omega"/>
              </w:rPr>
            </w:pPr>
          </w:p>
        </w:tc>
      </w:tr>
    </w:tbl>
    <w:p w:rsidR="00862161" w:rsidRDefault="00862161" w:rsidP="003D4EBB">
      <w:pPr>
        <w:jc w:val="both"/>
        <w:rPr>
          <w:rFonts w:ascii="CG Omega" w:hAnsi="CG Omega"/>
        </w:rPr>
      </w:pPr>
    </w:p>
    <w:p w:rsidR="00BE3D22" w:rsidRDefault="00C5344D" w:rsidP="003D4EBB">
      <w:pPr>
        <w:jc w:val="both"/>
        <w:rPr>
          <w:rFonts w:ascii="CG Omega" w:hAnsi="CG Omega"/>
        </w:rPr>
      </w:pPr>
      <w:r>
        <w:rPr>
          <w:rFonts w:ascii="CG Omega" w:hAnsi="CG Omega"/>
        </w:rPr>
        <w:t>After reviewing Manager’s Earp pre-budget notes, t</w:t>
      </w:r>
      <w:r w:rsidR="00BE3D22">
        <w:rPr>
          <w:rFonts w:ascii="CG Omega" w:hAnsi="CG Omega"/>
        </w:rPr>
        <w:t>he Council</w:t>
      </w:r>
      <w:r>
        <w:rPr>
          <w:rFonts w:ascii="CG Omega" w:hAnsi="CG Omega"/>
        </w:rPr>
        <w:t xml:space="preserve"> discussed other issues such as recruitment and retention of the Town’s employees and its effect on the Town’s budget. </w:t>
      </w:r>
      <w:r w:rsidR="00BE3D22">
        <w:rPr>
          <w:rFonts w:ascii="CG Omega" w:hAnsi="CG Omega"/>
        </w:rPr>
        <w:t xml:space="preserve"> </w:t>
      </w:r>
      <w:r>
        <w:rPr>
          <w:rFonts w:ascii="CG Omega" w:hAnsi="CG Omega"/>
        </w:rPr>
        <w:t xml:space="preserve">Council then </w:t>
      </w:r>
      <w:r w:rsidR="00BE3D22">
        <w:rPr>
          <w:rFonts w:ascii="CG Omega" w:hAnsi="CG Omega"/>
        </w:rPr>
        <w:t>asked Manager Earp by consensus to move forward with</w:t>
      </w:r>
      <w:r>
        <w:rPr>
          <w:rFonts w:ascii="CG Omega" w:hAnsi="CG Omega"/>
        </w:rPr>
        <w:t xml:space="preserve"> finding a vendor to perform</w:t>
      </w:r>
      <w:r w:rsidR="00BE3D22">
        <w:rPr>
          <w:rFonts w:ascii="CG Omega" w:hAnsi="CG Omega"/>
        </w:rPr>
        <w:t xml:space="preserve"> a salary study.</w:t>
      </w:r>
    </w:p>
    <w:p w:rsidR="00BE3D22" w:rsidRDefault="00BE3D22" w:rsidP="003D4EBB">
      <w:pPr>
        <w:jc w:val="both"/>
        <w:rPr>
          <w:rFonts w:ascii="CG Omega" w:hAnsi="CG Omega"/>
        </w:rPr>
      </w:pPr>
    </w:p>
    <w:p w:rsidR="00862161" w:rsidRDefault="00C5344D" w:rsidP="003D4EBB">
      <w:pPr>
        <w:jc w:val="both"/>
        <w:rPr>
          <w:rFonts w:ascii="CG Omega" w:hAnsi="CG Omega"/>
        </w:rPr>
      </w:pPr>
      <w:r>
        <w:rPr>
          <w:rFonts w:ascii="CG Omega" w:hAnsi="CG Omega"/>
        </w:rPr>
        <w:t xml:space="preserve">Next, </w:t>
      </w:r>
      <w:r w:rsidR="00862161">
        <w:rPr>
          <w:rFonts w:ascii="CG Omega" w:hAnsi="CG Omega"/>
        </w:rPr>
        <w:t>Police Chief Harrison presented the Council with a plan for restructuring the</w:t>
      </w:r>
      <w:r w:rsidR="00BE3D22">
        <w:rPr>
          <w:rFonts w:ascii="CG Omega" w:hAnsi="CG Omega"/>
        </w:rPr>
        <w:t xml:space="preserve"> police department. </w:t>
      </w:r>
      <w:r>
        <w:rPr>
          <w:rFonts w:ascii="CG Omega" w:hAnsi="CG Omega"/>
        </w:rPr>
        <w:t xml:space="preserve">After discussion, </w:t>
      </w:r>
      <w:r w:rsidR="00BE3D22">
        <w:rPr>
          <w:rFonts w:ascii="CG Omega" w:hAnsi="CG Omega"/>
        </w:rPr>
        <w:t>Mayor Boggs recommended</w:t>
      </w:r>
      <w:r>
        <w:rPr>
          <w:rFonts w:ascii="CG Omega" w:hAnsi="CG Omega"/>
        </w:rPr>
        <w:t>,</w:t>
      </w:r>
      <w:r w:rsidR="00BE3D22">
        <w:rPr>
          <w:rFonts w:ascii="CG Omega" w:hAnsi="CG Omega"/>
        </w:rPr>
        <w:t xml:space="preserve"> and by consensus</w:t>
      </w:r>
      <w:r>
        <w:rPr>
          <w:rFonts w:ascii="CG Omega" w:hAnsi="CG Omega"/>
        </w:rPr>
        <w:t>,</w:t>
      </w:r>
      <w:r w:rsidR="00BE3D22">
        <w:rPr>
          <w:rFonts w:ascii="CG Omega" w:hAnsi="CG Omega"/>
        </w:rPr>
        <w:t xml:space="preserve"> the Council decided to table discussion regarding rest</w:t>
      </w:r>
      <w:r>
        <w:rPr>
          <w:rFonts w:ascii="CG Omega" w:hAnsi="CG Omega"/>
        </w:rPr>
        <w:t>ructuring the police department until the salary study could be completed.</w:t>
      </w:r>
    </w:p>
    <w:p w:rsidR="00C5344D" w:rsidRDefault="00C5344D" w:rsidP="003D4EBB">
      <w:pPr>
        <w:jc w:val="both"/>
        <w:rPr>
          <w:rFonts w:ascii="CG Omega" w:hAnsi="CG Omega"/>
        </w:rPr>
      </w:pPr>
    </w:p>
    <w:p w:rsidR="00C5344D" w:rsidRPr="00C5344D" w:rsidRDefault="00C5344D" w:rsidP="003D4EBB">
      <w:pPr>
        <w:jc w:val="both"/>
        <w:rPr>
          <w:rFonts w:ascii="CG Omega" w:hAnsi="CG Omega"/>
          <w:b/>
        </w:rPr>
      </w:pPr>
      <w:r>
        <w:rPr>
          <w:rFonts w:ascii="CG Omega" w:hAnsi="CG Omega"/>
          <w:b/>
        </w:rPr>
        <w:t>The Council discussed next steps in regards to the redevelopment planning of the downtown corridor.</w:t>
      </w:r>
    </w:p>
    <w:p w:rsidR="00C5344D" w:rsidRDefault="00C5344D" w:rsidP="003D4EBB">
      <w:pPr>
        <w:jc w:val="both"/>
        <w:rPr>
          <w:rFonts w:ascii="CG Omega" w:hAnsi="CG Omega"/>
        </w:rPr>
      </w:pPr>
    </w:p>
    <w:p w:rsidR="00BE3D22" w:rsidRDefault="00BE3D22" w:rsidP="003D4EBB">
      <w:pPr>
        <w:jc w:val="both"/>
        <w:rPr>
          <w:rFonts w:ascii="CG Omega" w:hAnsi="CG Omega"/>
        </w:rPr>
      </w:pPr>
      <w:r>
        <w:rPr>
          <w:rFonts w:ascii="CG Omega" w:hAnsi="CG Omega"/>
        </w:rPr>
        <w:t>Manager Earp then spoke to the Council regardin</w:t>
      </w:r>
      <w:r w:rsidR="00902240">
        <w:rPr>
          <w:rFonts w:ascii="CG Omega" w:hAnsi="CG Omega"/>
        </w:rPr>
        <w:t>g redevelopment of the old mill properties</w:t>
      </w:r>
      <w:r>
        <w:rPr>
          <w:rFonts w:ascii="CG Omega" w:hAnsi="CG Omega"/>
        </w:rPr>
        <w:t xml:space="preserve"> in Town. </w:t>
      </w:r>
      <w:r w:rsidR="00902240">
        <w:rPr>
          <w:rFonts w:ascii="CG Omega" w:hAnsi="CG Omega"/>
        </w:rPr>
        <w:t>He stated t</w:t>
      </w:r>
      <w:r w:rsidR="00702734">
        <w:rPr>
          <w:rFonts w:ascii="CG Omega" w:hAnsi="CG Omega"/>
        </w:rPr>
        <w:t xml:space="preserve">here is an opportunity for the Town to participate in a consulting contract in order to get all eligible </w:t>
      </w:r>
      <w:r w:rsidR="00902240">
        <w:rPr>
          <w:rFonts w:ascii="CG Omega" w:hAnsi="CG Omega"/>
        </w:rPr>
        <w:t xml:space="preserve">mill </w:t>
      </w:r>
      <w:r w:rsidR="00702734">
        <w:rPr>
          <w:rFonts w:ascii="CG Omega" w:hAnsi="CG Omega"/>
        </w:rPr>
        <w:t xml:space="preserve">properties in Town classified into a “historic district”. Manager Earp </w:t>
      </w:r>
      <w:r w:rsidR="00902240">
        <w:rPr>
          <w:rFonts w:ascii="CG Omega" w:hAnsi="CG Omega"/>
        </w:rPr>
        <w:t xml:space="preserve">stated that the owners of the Granite Mill properties are currently working </w:t>
      </w:r>
      <w:r w:rsidR="00631D4A">
        <w:rPr>
          <w:rFonts w:ascii="CG Omega" w:hAnsi="CG Omega"/>
        </w:rPr>
        <w:t>to complete an application to have their property added to the historical registry and have offered to allow the Town to piggy-back on their current contract in order to include the other mill properties in town on this application. The Council by consensus instructed Manager Earp to</w:t>
      </w:r>
      <w:r w:rsidR="00702734">
        <w:rPr>
          <w:rFonts w:ascii="CG Omega" w:hAnsi="CG Omega"/>
        </w:rPr>
        <w:t xml:space="preserve"> </w:t>
      </w:r>
      <w:r w:rsidR="00631D4A">
        <w:rPr>
          <w:rFonts w:ascii="CG Omega" w:hAnsi="CG Omega"/>
        </w:rPr>
        <w:t>contact the vendor and request a written agreement for the Council’s review.</w:t>
      </w:r>
    </w:p>
    <w:p w:rsidR="00702734" w:rsidRDefault="00702734" w:rsidP="003D4EBB">
      <w:pPr>
        <w:jc w:val="both"/>
        <w:rPr>
          <w:rFonts w:ascii="CG Omega" w:hAnsi="CG Omega"/>
        </w:rPr>
      </w:pPr>
    </w:p>
    <w:p w:rsidR="00702734" w:rsidRDefault="00702734" w:rsidP="003D4EBB">
      <w:pPr>
        <w:jc w:val="both"/>
        <w:rPr>
          <w:rFonts w:ascii="CG Omega" w:hAnsi="CG Omega"/>
        </w:rPr>
      </w:pPr>
      <w:r>
        <w:rPr>
          <w:rFonts w:ascii="CG Omega" w:hAnsi="CG Omega"/>
        </w:rPr>
        <w:t>Mr. Pee</w:t>
      </w:r>
      <w:r w:rsidR="00631D4A">
        <w:rPr>
          <w:rFonts w:ascii="CG Omega" w:hAnsi="CG Omega"/>
        </w:rPr>
        <w:t>b</w:t>
      </w:r>
      <w:r>
        <w:rPr>
          <w:rFonts w:ascii="CG Omega" w:hAnsi="CG Omega"/>
        </w:rPr>
        <w:t>les (</w:t>
      </w:r>
      <w:r w:rsidR="00631D4A">
        <w:rPr>
          <w:rFonts w:ascii="CG Omega" w:hAnsi="CG Omega"/>
        </w:rPr>
        <w:t>one of the Granite mill owners</w:t>
      </w:r>
      <w:r>
        <w:rPr>
          <w:rFonts w:ascii="CG Omega" w:hAnsi="CG Omega"/>
        </w:rPr>
        <w:t>) and his real estate agent</w:t>
      </w:r>
      <w:r w:rsidR="00631D4A">
        <w:rPr>
          <w:rFonts w:ascii="CG Omega" w:hAnsi="CG Omega"/>
        </w:rPr>
        <w:t xml:space="preserve"> Sean Dowell</w:t>
      </w:r>
      <w:r>
        <w:rPr>
          <w:rFonts w:ascii="CG Omega" w:hAnsi="CG Omega"/>
        </w:rPr>
        <w:t xml:space="preserve"> spoke on the importance of this historic district. He also spoke regarding</w:t>
      </w:r>
      <w:r w:rsidR="00F6591E">
        <w:rPr>
          <w:rFonts w:ascii="CG Omega" w:hAnsi="CG Omega"/>
        </w:rPr>
        <w:t xml:space="preserve"> future</w:t>
      </w:r>
      <w:r>
        <w:rPr>
          <w:rFonts w:ascii="CG Omega" w:hAnsi="CG Omega"/>
        </w:rPr>
        <w:t xml:space="preserve"> </w:t>
      </w:r>
      <w:r w:rsidR="00F6591E">
        <w:rPr>
          <w:rFonts w:ascii="CG Omega" w:hAnsi="CG Omega"/>
        </w:rPr>
        <w:t>possible purchase options for the Town regarding certain mill properties.</w:t>
      </w:r>
      <w:r w:rsidR="00631D4A">
        <w:rPr>
          <w:rFonts w:ascii="CG Omega" w:hAnsi="CG Omega"/>
        </w:rPr>
        <w:t xml:space="preserve"> Mr. Peebles also spoke to the Council concerning the importance of public/private partnerships in the redevelopment process.</w:t>
      </w:r>
    </w:p>
    <w:p w:rsidR="00862161" w:rsidRDefault="00862161" w:rsidP="003D4EBB">
      <w:pPr>
        <w:jc w:val="both"/>
        <w:rPr>
          <w:rFonts w:ascii="CG Omega" w:hAnsi="CG Omega"/>
        </w:rPr>
      </w:pPr>
    </w:p>
    <w:p w:rsidR="00F67981" w:rsidRDefault="00FF41E9" w:rsidP="003D4EBB">
      <w:pPr>
        <w:jc w:val="both"/>
        <w:rPr>
          <w:rFonts w:ascii="CG Omega" w:hAnsi="CG Omega"/>
        </w:rPr>
      </w:pPr>
      <w:r>
        <w:rPr>
          <w:rFonts w:ascii="CG Omega" w:hAnsi="CG Omega"/>
        </w:rPr>
        <w:t xml:space="preserve">4:55 </w:t>
      </w:r>
      <w:r w:rsidR="00F67981">
        <w:rPr>
          <w:rFonts w:ascii="CG Omega" w:hAnsi="CG Omega"/>
        </w:rPr>
        <w:t>pm</w:t>
      </w:r>
    </w:p>
    <w:p w:rsidR="00F43F57" w:rsidRPr="00C13D54" w:rsidRDefault="00FF41E9" w:rsidP="00E5092C">
      <w:pPr>
        <w:rPr>
          <w:rFonts w:ascii="CG Omega" w:hAnsi="CG Omega"/>
        </w:rPr>
      </w:pPr>
      <w:r>
        <w:rPr>
          <w:rFonts w:ascii="CG Omega" w:hAnsi="CG Omega"/>
        </w:rPr>
        <w:t>There</w:t>
      </w:r>
      <w:r w:rsidR="00620DB0">
        <w:rPr>
          <w:rFonts w:ascii="CG Omega" w:hAnsi="CG Omega"/>
        </w:rPr>
        <w:t xml:space="preserv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Pr>
          <w:rFonts w:ascii="CG Omega" w:hAnsi="CG Omega"/>
        </w:rPr>
        <w:t>Fogleman</w:t>
      </w:r>
      <w:r w:rsidR="00F43F57">
        <w:rPr>
          <w:rFonts w:ascii="CG Omega" w:hAnsi="CG Omega"/>
        </w:rPr>
        <w:t xml:space="preserve"> made a motion to adjourn. Motion carried </w:t>
      </w:r>
      <w:r>
        <w:rPr>
          <w:rFonts w:ascii="CG Omega" w:hAnsi="CG Omega"/>
        </w:rPr>
        <w:t>5</w:t>
      </w:r>
      <w:r w:rsidR="00F43F57">
        <w:rPr>
          <w:rFonts w:ascii="CG Omega" w:hAnsi="CG Omega"/>
        </w:rPr>
        <w:t>-0.</w:t>
      </w:r>
    </w:p>
    <w:p w:rsidR="00E5092C" w:rsidRDefault="00E5092C" w:rsidP="00E5092C">
      <w:pPr>
        <w:rPr>
          <w:rFonts w:ascii="CG Omega" w:hAnsi="CG Omega"/>
        </w:rPr>
      </w:pPr>
      <w:bookmarkStart w:id="0" w:name="_GoBack"/>
      <w:bookmarkEnd w:id="0"/>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 xml:space="preserve">Melanie R. </w:t>
      </w:r>
      <w:r w:rsidR="0099260F">
        <w:rPr>
          <w:rFonts w:ascii="CG Omega" w:hAnsi="CG Omega"/>
        </w:rPr>
        <w:t>Eveker</w:t>
      </w:r>
      <w:r w:rsidR="00E5092C" w:rsidRPr="00C13D54">
        <w:rPr>
          <w:rFonts w:ascii="CG Omega" w:hAnsi="CG Omega"/>
        </w:rPr>
        <w:t>,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76" w:rsidRDefault="00944176" w:rsidP="00B03BAE">
      <w:r>
        <w:separator/>
      </w:r>
    </w:p>
  </w:endnote>
  <w:endnote w:type="continuationSeparator" w:id="0">
    <w:p w:rsidR="00944176" w:rsidRDefault="00944176" w:rsidP="00B03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5" w:usb1="00000000" w:usb2="00000000" w:usb3="00000000" w:csb0="0000009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76" w:rsidRDefault="00944176" w:rsidP="00B03BAE">
      <w:r>
        <w:separator/>
      </w:r>
    </w:p>
  </w:footnote>
  <w:footnote w:type="continuationSeparator" w:id="0">
    <w:p w:rsidR="00944176" w:rsidRDefault="00944176" w:rsidP="00B0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7F" w:rsidRDefault="00E129F2">
    <w:pPr>
      <w:spacing w:line="14" w:lineRule="auto"/>
      <w:rPr>
        <w:sz w:val="20"/>
        <w:szCs w:val="20"/>
      </w:rPr>
    </w:pPr>
    <w:r w:rsidRPr="00E129F2">
      <w:rPr>
        <w:sz w:val="22"/>
        <w:szCs w:val="22"/>
      </w:rPr>
      <w:pict>
        <v:shapetype id="_x0000_t202" coordsize="21600,21600" o:spt="202" path="m,l,21600r21600,l21600,xe">
          <v:stroke joinstyle="miter"/>
          <v:path gradientshapeok="t" o:connecttype="rect"/>
        </v:shapetype>
        <v:shape id="_x0000_s2049" type="#_x0000_t202" style="position:absolute;margin-left:77.1pt;margin-top:41.45pt;width:387.3pt;height:48.25pt;z-index:-251656192;mso-position-horizontal-relative:page;mso-position-vertical-relative:page" filled="f" stroked="f">
          <v:textbox inset="0,0,0,0">
            <w:txbxContent>
              <w:p w:rsidR="00A6427F" w:rsidRPr="00B03BAE" w:rsidRDefault="00A6427F" w:rsidP="00B03BAE">
                <w:pPr>
                  <w:rPr>
                    <w:rFonts w:eastAsia="Arial"/>
                    <w:szCs w:val="29"/>
                  </w:rPr>
                </w:pPr>
              </w:p>
            </w:txbxContent>
          </v:textbox>
          <w10:wrap anchorx="page" anchory="page"/>
        </v:shape>
      </w:pict>
    </w:r>
    <w:r w:rsidRPr="00E129F2">
      <w:rPr>
        <w:sz w:val="22"/>
        <w:szCs w:val="22"/>
      </w:rPr>
      <w:pict>
        <v:shape id="_x0000_s2050" type="#_x0000_t202" style="position:absolute;margin-left:77.1pt;margin-top:104pt;width:57.75pt;height:11.5pt;z-index:-251655168;mso-position-horizontal-relative:page;mso-position-vertical-relative:page" filled="f" stroked="f">
          <v:textbox inset="0,0,0,0">
            <w:txbxContent>
              <w:p w:rsidR="00A6427F" w:rsidRPr="00B03BAE" w:rsidRDefault="00A6427F" w:rsidP="00B03BAE"/>
            </w:txbxContent>
          </v:textbox>
          <w10:wrap anchorx="page" anchory="page"/>
        </v:shape>
      </w:pict>
    </w:r>
  </w:p>
  <w:p w:rsidR="00A6427F" w:rsidRDefault="00A642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15E"/>
    <w:multiLevelType w:val="hybridMultilevel"/>
    <w:tmpl w:val="FDECE534"/>
    <w:lvl w:ilvl="0" w:tplc="A0043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36880"/>
    <w:multiLevelType w:val="hybridMultilevel"/>
    <w:tmpl w:val="8146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F1233"/>
    <w:multiLevelType w:val="hybridMultilevel"/>
    <w:tmpl w:val="362E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74844"/>
    <w:multiLevelType w:val="hybridMultilevel"/>
    <w:tmpl w:val="B402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A5703"/>
    <w:multiLevelType w:val="hybridMultilevel"/>
    <w:tmpl w:val="08CA70AA"/>
    <w:lvl w:ilvl="0" w:tplc="9DCAC12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B60712"/>
    <w:multiLevelType w:val="hybridMultilevel"/>
    <w:tmpl w:val="E7C8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768BB"/>
    <w:multiLevelType w:val="hybridMultilevel"/>
    <w:tmpl w:val="A4BE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F2A92"/>
    <w:multiLevelType w:val="hybridMultilevel"/>
    <w:tmpl w:val="4EB01704"/>
    <w:lvl w:ilvl="0" w:tplc="0409000F">
      <w:start w:val="1"/>
      <w:numFmt w:val="decimal"/>
      <w:lvlText w:val="%1."/>
      <w:lvlJc w:val="left"/>
      <w:pPr>
        <w:ind w:left="720" w:hanging="360"/>
      </w:pPr>
      <w:rPr>
        <w:rFonts w:hint="default"/>
      </w:rPr>
    </w:lvl>
    <w:lvl w:ilvl="1" w:tplc="D590A6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961BA"/>
    <w:multiLevelType w:val="hybridMultilevel"/>
    <w:tmpl w:val="B9FA5862"/>
    <w:lvl w:ilvl="0" w:tplc="708AB8A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1"/>
  </w:num>
  <w:num w:numId="7">
    <w:abstractNumId w:val="6"/>
  </w:num>
  <w:num w:numId="8">
    <w:abstractNumId w:val="8"/>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3704A"/>
    <w:rsid w:val="00000FC8"/>
    <w:rsid w:val="000025C1"/>
    <w:rsid w:val="00010504"/>
    <w:rsid w:val="000160A8"/>
    <w:rsid w:val="0001790A"/>
    <w:rsid w:val="000224A9"/>
    <w:rsid w:val="000233F1"/>
    <w:rsid w:val="00025F6F"/>
    <w:rsid w:val="00030AA2"/>
    <w:rsid w:val="00053301"/>
    <w:rsid w:val="0005670B"/>
    <w:rsid w:val="0006048B"/>
    <w:rsid w:val="000646CD"/>
    <w:rsid w:val="00073CB5"/>
    <w:rsid w:val="00077054"/>
    <w:rsid w:val="00077518"/>
    <w:rsid w:val="000839F6"/>
    <w:rsid w:val="00087199"/>
    <w:rsid w:val="00087AAB"/>
    <w:rsid w:val="000925F4"/>
    <w:rsid w:val="00093AEB"/>
    <w:rsid w:val="00096BD6"/>
    <w:rsid w:val="000979E1"/>
    <w:rsid w:val="000A674F"/>
    <w:rsid w:val="000B1855"/>
    <w:rsid w:val="000B348F"/>
    <w:rsid w:val="000B51F0"/>
    <w:rsid w:val="000B5C0D"/>
    <w:rsid w:val="000C0D10"/>
    <w:rsid w:val="000C2A9C"/>
    <w:rsid w:val="000D5A1F"/>
    <w:rsid w:val="000E1339"/>
    <w:rsid w:val="000E30A2"/>
    <w:rsid w:val="000F5DDF"/>
    <w:rsid w:val="00105322"/>
    <w:rsid w:val="001062C4"/>
    <w:rsid w:val="00111451"/>
    <w:rsid w:val="00112707"/>
    <w:rsid w:val="001131C0"/>
    <w:rsid w:val="00123E3C"/>
    <w:rsid w:val="00130CA9"/>
    <w:rsid w:val="00133726"/>
    <w:rsid w:val="001338F8"/>
    <w:rsid w:val="00144C85"/>
    <w:rsid w:val="0014678B"/>
    <w:rsid w:val="0015460D"/>
    <w:rsid w:val="00154C48"/>
    <w:rsid w:val="001564F5"/>
    <w:rsid w:val="00156BF7"/>
    <w:rsid w:val="00161460"/>
    <w:rsid w:val="00165075"/>
    <w:rsid w:val="001711AF"/>
    <w:rsid w:val="00173536"/>
    <w:rsid w:val="00175AB1"/>
    <w:rsid w:val="0018066C"/>
    <w:rsid w:val="001859FC"/>
    <w:rsid w:val="00186B0F"/>
    <w:rsid w:val="00194662"/>
    <w:rsid w:val="001A1359"/>
    <w:rsid w:val="001A6E9D"/>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4206"/>
    <w:rsid w:val="00275CA5"/>
    <w:rsid w:val="00277AB2"/>
    <w:rsid w:val="00293271"/>
    <w:rsid w:val="002945C2"/>
    <w:rsid w:val="00297453"/>
    <w:rsid w:val="002A0A21"/>
    <w:rsid w:val="002A53CD"/>
    <w:rsid w:val="002A5CCD"/>
    <w:rsid w:val="002A7C78"/>
    <w:rsid w:val="002B4A5A"/>
    <w:rsid w:val="002B7B8C"/>
    <w:rsid w:val="002D3113"/>
    <w:rsid w:val="002E2D4E"/>
    <w:rsid w:val="002E6143"/>
    <w:rsid w:val="002F25D6"/>
    <w:rsid w:val="00306657"/>
    <w:rsid w:val="00310EAA"/>
    <w:rsid w:val="00315525"/>
    <w:rsid w:val="00317EC6"/>
    <w:rsid w:val="00320D8F"/>
    <w:rsid w:val="00321D0D"/>
    <w:rsid w:val="00324099"/>
    <w:rsid w:val="003301E7"/>
    <w:rsid w:val="003427DC"/>
    <w:rsid w:val="0035617E"/>
    <w:rsid w:val="00361DE6"/>
    <w:rsid w:val="00362BA3"/>
    <w:rsid w:val="00365386"/>
    <w:rsid w:val="00371BFB"/>
    <w:rsid w:val="00372CB4"/>
    <w:rsid w:val="00376020"/>
    <w:rsid w:val="0037783E"/>
    <w:rsid w:val="00377EF4"/>
    <w:rsid w:val="003854C9"/>
    <w:rsid w:val="00386142"/>
    <w:rsid w:val="003910AD"/>
    <w:rsid w:val="00391593"/>
    <w:rsid w:val="00392C15"/>
    <w:rsid w:val="00394ECF"/>
    <w:rsid w:val="0039604E"/>
    <w:rsid w:val="003A1A8D"/>
    <w:rsid w:val="003A3B23"/>
    <w:rsid w:val="003A7EED"/>
    <w:rsid w:val="003B2E34"/>
    <w:rsid w:val="003B76CE"/>
    <w:rsid w:val="003C255E"/>
    <w:rsid w:val="003C390E"/>
    <w:rsid w:val="003C3F8B"/>
    <w:rsid w:val="003C4084"/>
    <w:rsid w:val="003C4504"/>
    <w:rsid w:val="003C6036"/>
    <w:rsid w:val="003D0892"/>
    <w:rsid w:val="003D15AA"/>
    <w:rsid w:val="003D1B06"/>
    <w:rsid w:val="003D4EBB"/>
    <w:rsid w:val="003D538F"/>
    <w:rsid w:val="003D5A1B"/>
    <w:rsid w:val="003F2720"/>
    <w:rsid w:val="003F4860"/>
    <w:rsid w:val="003F4A92"/>
    <w:rsid w:val="003F7A77"/>
    <w:rsid w:val="00401E9D"/>
    <w:rsid w:val="00402F64"/>
    <w:rsid w:val="00404A70"/>
    <w:rsid w:val="0040591B"/>
    <w:rsid w:val="0041603C"/>
    <w:rsid w:val="0042377A"/>
    <w:rsid w:val="00426EF8"/>
    <w:rsid w:val="004309ED"/>
    <w:rsid w:val="00430C76"/>
    <w:rsid w:val="00431267"/>
    <w:rsid w:val="00440B0B"/>
    <w:rsid w:val="00441055"/>
    <w:rsid w:val="004452AC"/>
    <w:rsid w:val="00461F7A"/>
    <w:rsid w:val="0046521F"/>
    <w:rsid w:val="00466379"/>
    <w:rsid w:val="00471BE4"/>
    <w:rsid w:val="00473BE1"/>
    <w:rsid w:val="0049507C"/>
    <w:rsid w:val="0049647E"/>
    <w:rsid w:val="004A31A9"/>
    <w:rsid w:val="004B5486"/>
    <w:rsid w:val="004B612A"/>
    <w:rsid w:val="004B7585"/>
    <w:rsid w:val="004C6D46"/>
    <w:rsid w:val="004D0F54"/>
    <w:rsid w:val="004D50E6"/>
    <w:rsid w:val="004D6A58"/>
    <w:rsid w:val="004E2AD1"/>
    <w:rsid w:val="004E3714"/>
    <w:rsid w:val="004E5012"/>
    <w:rsid w:val="004F4537"/>
    <w:rsid w:val="004F52EC"/>
    <w:rsid w:val="00511E65"/>
    <w:rsid w:val="005126E4"/>
    <w:rsid w:val="005159A3"/>
    <w:rsid w:val="00517635"/>
    <w:rsid w:val="00517BF6"/>
    <w:rsid w:val="00521A01"/>
    <w:rsid w:val="0053003A"/>
    <w:rsid w:val="005363EF"/>
    <w:rsid w:val="005415F4"/>
    <w:rsid w:val="00543F3E"/>
    <w:rsid w:val="0054794F"/>
    <w:rsid w:val="005501D1"/>
    <w:rsid w:val="00550D90"/>
    <w:rsid w:val="005630DE"/>
    <w:rsid w:val="005666EC"/>
    <w:rsid w:val="005668A4"/>
    <w:rsid w:val="00566DE9"/>
    <w:rsid w:val="00580B50"/>
    <w:rsid w:val="00587497"/>
    <w:rsid w:val="0059290E"/>
    <w:rsid w:val="00597939"/>
    <w:rsid w:val="00597AAA"/>
    <w:rsid w:val="005A6049"/>
    <w:rsid w:val="005A733C"/>
    <w:rsid w:val="005B3930"/>
    <w:rsid w:val="005C6886"/>
    <w:rsid w:val="005C7051"/>
    <w:rsid w:val="005D2BD9"/>
    <w:rsid w:val="005F365D"/>
    <w:rsid w:val="00601B13"/>
    <w:rsid w:val="00601F3F"/>
    <w:rsid w:val="0060266C"/>
    <w:rsid w:val="0060743F"/>
    <w:rsid w:val="00612D78"/>
    <w:rsid w:val="0061477A"/>
    <w:rsid w:val="00615A0B"/>
    <w:rsid w:val="00617344"/>
    <w:rsid w:val="00620DB0"/>
    <w:rsid w:val="00623A12"/>
    <w:rsid w:val="006245D2"/>
    <w:rsid w:val="006248A8"/>
    <w:rsid w:val="00626114"/>
    <w:rsid w:val="00631D4A"/>
    <w:rsid w:val="00633449"/>
    <w:rsid w:val="0063704A"/>
    <w:rsid w:val="00641ED6"/>
    <w:rsid w:val="006437EA"/>
    <w:rsid w:val="00653501"/>
    <w:rsid w:val="00655761"/>
    <w:rsid w:val="006579FC"/>
    <w:rsid w:val="00661F9E"/>
    <w:rsid w:val="00664F8A"/>
    <w:rsid w:val="0067635E"/>
    <w:rsid w:val="006835A6"/>
    <w:rsid w:val="00686985"/>
    <w:rsid w:val="0069017F"/>
    <w:rsid w:val="00691F4D"/>
    <w:rsid w:val="00694DA9"/>
    <w:rsid w:val="00694F06"/>
    <w:rsid w:val="006A12E7"/>
    <w:rsid w:val="006A5B5C"/>
    <w:rsid w:val="006B2CC0"/>
    <w:rsid w:val="006B7EC7"/>
    <w:rsid w:val="006C70D4"/>
    <w:rsid w:val="006D0EEE"/>
    <w:rsid w:val="006D3267"/>
    <w:rsid w:val="006D3339"/>
    <w:rsid w:val="006D611D"/>
    <w:rsid w:val="006E4D0C"/>
    <w:rsid w:val="00702734"/>
    <w:rsid w:val="0070575C"/>
    <w:rsid w:val="00714153"/>
    <w:rsid w:val="007147E7"/>
    <w:rsid w:val="00724C1F"/>
    <w:rsid w:val="0072704D"/>
    <w:rsid w:val="00735E1B"/>
    <w:rsid w:val="0074010B"/>
    <w:rsid w:val="007429B5"/>
    <w:rsid w:val="0075317C"/>
    <w:rsid w:val="00763E20"/>
    <w:rsid w:val="00765E0D"/>
    <w:rsid w:val="007666DB"/>
    <w:rsid w:val="007735EC"/>
    <w:rsid w:val="00773FDA"/>
    <w:rsid w:val="00775534"/>
    <w:rsid w:val="0077759A"/>
    <w:rsid w:val="007779B5"/>
    <w:rsid w:val="00777E16"/>
    <w:rsid w:val="00783006"/>
    <w:rsid w:val="00786367"/>
    <w:rsid w:val="00787E88"/>
    <w:rsid w:val="007913B9"/>
    <w:rsid w:val="0079605D"/>
    <w:rsid w:val="0079679C"/>
    <w:rsid w:val="007B44D0"/>
    <w:rsid w:val="007B5F8F"/>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31A8A"/>
    <w:rsid w:val="00831C89"/>
    <w:rsid w:val="008419CF"/>
    <w:rsid w:val="0084208A"/>
    <w:rsid w:val="00842E71"/>
    <w:rsid w:val="0084529F"/>
    <w:rsid w:val="00847DDA"/>
    <w:rsid w:val="00850436"/>
    <w:rsid w:val="00850E3D"/>
    <w:rsid w:val="00851B18"/>
    <w:rsid w:val="00852B27"/>
    <w:rsid w:val="00855721"/>
    <w:rsid w:val="00860A3A"/>
    <w:rsid w:val="00861BC4"/>
    <w:rsid w:val="00862161"/>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18CC"/>
    <w:rsid w:val="008D2099"/>
    <w:rsid w:val="008E3423"/>
    <w:rsid w:val="008E3A80"/>
    <w:rsid w:val="008E5A17"/>
    <w:rsid w:val="008F5602"/>
    <w:rsid w:val="008F58F3"/>
    <w:rsid w:val="00902240"/>
    <w:rsid w:val="0090426D"/>
    <w:rsid w:val="009053E8"/>
    <w:rsid w:val="00912202"/>
    <w:rsid w:val="00912C39"/>
    <w:rsid w:val="00913546"/>
    <w:rsid w:val="009141E6"/>
    <w:rsid w:val="00914D0B"/>
    <w:rsid w:val="00917FEE"/>
    <w:rsid w:val="0092038F"/>
    <w:rsid w:val="00920B17"/>
    <w:rsid w:val="00920B4E"/>
    <w:rsid w:val="00922D2C"/>
    <w:rsid w:val="00923646"/>
    <w:rsid w:val="009275C2"/>
    <w:rsid w:val="009328B6"/>
    <w:rsid w:val="0093323B"/>
    <w:rsid w:val="00935D02"/>
    <w:rsid w:val="00936891"/>
    <w:rsid w:val="009433B8"/>
    <w:rsid w:val="00944176"/>
    <w:rsid w:val="00950700"/>
    <w:rsid w:val="00952205"/>
    <w:rsid w:val="0095407E"/>
    <w:rsid w:val="0095555C"/>
    <w:rsid w:val="009618A6"/>
    <w:rsid w:val="00962AAC"/>
    <w:rsid w:val="00966908"/>
    <w:rsid w:val="0097052D"/>
    <w:rsid w:val="00973F1D"/>
    <w:rsid w:val="009753A8"/>
    <w:rsid w:val="00975C26"/>
    <w:rsid w:val="00977556"/>
    <w:rsid w:val="00983A0E"/>
    <w:rsid w:val="00986327"/>
    <w:rsid w:val="00991CB6"/>
    <w:rsid w:val="0099260F"/>
    <w:rsid w:val="009930EA"/>
    <w:rsid w:val="0099344E"/>
    <w:rsid w:val="00997B8B"/>
    <w:rsid w:val="009A24CC"/>
    <w:rsid w:val="009B2F8F"/>
    <w:rsid w:val="009B610C"/>
    <w:rsid w:val="009C0D06"/>
    <w:rsid w:val="009C1B34"/>
    <w:rsid w:val="009C612C"/>
    <w:rsid w:val="009D1E8E"/>
    <w:rsid w:val="009D530A"/>
    <w:rsid w:val="009E0312"/>
    <w:rsid w:val="009E191C"/>
    <w:rsid w:val="009E3DE3"/>
    <w:rsid w:val="009E70B9"/>
    <w:rsid w:val="009F4B8F"/>
    <w:rsid w:val="009F7AFB"/>
    <w:rsid w:val="00A03C4E"/>
    <w:rsid w:val="00A06824"/>
    <w:rsid w:val="00A10C6D"/>
    <w:rsid w:val="00A13A84"/>
    <w:rsid w:val="00A16B51"/>
    <w:rsid w:val="00A21322"/>
    <w:rsid w:val="00A31AC4"/>
    <w:rsid w:val="00A354EE"/>
    <w:rsid w:val="00A37117"/>
    <w:rsid w:val="00A37168"/>
    <w:rsid w:val="00A447E1"/>
    <w:rsid w:val="00A474E4"/>
    <w:rsid w:val="00A47CB3"/>
    <w:rsid w:val="00A47E63"/>
    <w:rsid w:val="00A54E66"/>
    <w:rsid w:val="00A61FEA"/>
    <w:rsid w:val="00A6427F"/>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03BAE"/>
    <w:rsid w:val="00B064E8"/>
    <w:rsid w:val="00B0687B"/>
    <w:rsid w:val="00B16184"/>
    <w:rsid w:val="00B21B25"/>
    <w:rsid w:val="00B25439"/>
    <w:rsid w:val="00B36FEC"/>
    <w:rsid w:val="00B37655"/>
    <w:rsid w:val="00B41D88"/>
    <w:rsid w:val="00B4249E"/>
    <w:rsid w:val="00B4603C"/>
    <w:rsid w:val="00B5048A"/>
    <w:rsid w:val="00B53461"/>
    <w:rsid w:val="00B53982"/>
    <w:rsid w:val="00B53C83"/>
    <w:rsid w:val="00B55BD8"/>
    <w:rsid w:val="00B565AF"/>
    <w:rsid w:val="00B57705"/>
    <w:rsid w:val="00B60357"/>
    <w:rsid w:val="00B60D78"/>
    <w:rsid w:val="00B62C71"/>
    <w:rsid w:val="00B63DDA"/>
    <w:rsid w:val="00B70883"/>
    <w:rsid w:val="00B71F17"/>
    <w:rsid w:val="00B749AD"/>
    <w:rsid w:val="00B76486"/>
    <w:rsid w:val="00B84E3A"/>
    <w:rsid w:val="00B90D15"/>
    <w:rsid w:val="00B914D1"/>
    <w:rsid w:val="00B9171F"/>
    <w:rsid w:val="00B92C56"/>
    <w:rsid w:val="00B932B0"/>
    <w:rsid w:val="00B93BBA"/>
    <w:rsid w:val="00B940B6"/>
    <w:rsid w:val="00BA43A5"/>
    <w:rsid w:val="00BA50D6"/>
    <w:rsid w:val="00BA520C"/>
    <w:rsid w:val="00BB394C"/>
    <w:rsid w:val="00BB7A74"/>
    <w:rsid w:val="00BC01BB"/>
    <w:rsid w:val="00BC7D23"/>
    <w:rsid w:val="00BD0D60"/>
    <w:rsid w:val="00BD6EF6"/>
    <w:rsid w:val="00BE3D22"/>
    <w:rsid w:val="00BE61B5"/>
    <w:rsid w:val="00BF26BD"/>
    <w:rsid w:val="00BF2C7E"/>
    <w:rsid w:val="00BF77A1"/>
    <w:rsid w:val="00C121C9"/>
    <w:rsid w:val="00C13D54"/>
    <w:rsid w:val="00C1543C"/>
    <w:rsid w:val="00C27875"/>
    <w:rsid w:val="00C30668"/>
    <w:rsid w:val="00C356EB"/>
    <w:rsid w:val="00C36DE2"/>
    <w:rsid w:val="00C40CA2"/>
    <w:rsid w:val="00C41B11"/>
    <w:rsid w:val="00C42CDE"/>
    <w:rsid w:val="00C4396B"/>
    <w:rsid w:val="00C44E1C"/>
    <w:rsid w:val="00C517C3"/>
    <w:rsid w:val="00C5344D"/>
    <w:rsid w:val="00C57C52"/>
    <w:rsid w:val="00C61284"/>
    <w:rsid w:val="00C64C2D"/>
    <w:rsid w:val="00C64EF9"/>
    <w:rsid w:val="00C65803"/>
    <w:rsid w:val="00C65D7A"/>
    <w:rsid w:val="00C67F58"/>
    <w:rsid w:val="00C70950"/>
    <w:rsid w:val="00C73B88"/>
    <w:rsid w:val="00C7441F"/>
    <w:rsid w:val="00C81DA4"/>
    <w:rsid w:val="00C93DF2"/>
    <w:rsid w:val="00C94FC7"/>
    <w:rsid w:val="00C96505"/>
    <w:rsid w:val="00CB3357"/>
    <w:rsid w:val="00CC45AD"/>
    <w:rsid w:val="00CC6A26"/>
    <w:rsid w:val="00CC798E"/>
    <w:rsid w:val="00CC7DF4"/>
    <w:rsid w:val="00CD0B06"/>
    <w:rsid w:val="00CD108F"/>
    <w:rsid w:val="00CD7207"/>
    <w:rsid w:val="00CE3D07"/>
    <w:rsid w:val="00CF1519"/>
    <w:rsid w:val="00D0054E"/>
    <w:rsid w:val="00D03602"/>
    <w:rsid w:val="00D11A73"/>
    <w:rsid w:val="00D1337E"/>
    <w:rsid w:val="00D1457A"/>
    <w:rsid w:val="00D14881"/>
    <w:rsid w:val="00D205EB"/>
    <w:rsid w:val="00D24BA2"/>
    <w:rsid w:val="00D25085"/>
    <w:rsid w:val="00D34584"/>
    <w:rsid w:val="00D36FC4"/>
    <w:rsid w:val="00D41518"/>
    <w:rsid w:val="00D542D0"/>
    <w:rsid w:val="00D55A72"/>
    <w:rsid w:val="00D57F0C"/>
    <w:rsid w:val="00D61295"/>
    <w:rsid w:val="00D62E73"/>
    <w:rsid w:val="00D62F15"/>
    <w:rsid w:val="00D721AA"/>
    <w:rsid w:val="00D73166"/>
    <w:rsid w:val="00D75C3B"/>
    <w:rsid w:val="00D772FB"/>
    <w:rsid w:val="00D86E1A"/>
    <w:rsid w:val="00D92FBB"/>
    <w:rsid w:val="00D97823"/>
    <w:rsid w:val="00DA12D6"/>
    <w:rsid w:val="00DA3E9C"/>
    <w:rsid w:val="00DB318D"/>
    <w:rsid w:val="00DB45F5"/>
    <w:rsid w:val="00DC1D5F"/>
    <w:rsid w:val="00DC475C"/>
    <w:rsid w:val="00DC4BC6"/>
    <w:rsid w:val="00DD1E0B"/>
    <w:rsid w:val="00DD423B"/>
    <w:rsid w:val="00DE3D56"/>
    <w:rsid w:val="00DE4F16"/>
    <w:rsid w:val="00DE7C3A"/>
    <w:rsid w:val="00DF1C0D"/>
    <w:rsid w:val="00DF1E7E"/>
    <w:rsid w:val="00DF210D"/>
    <w:rsid w:val="00DF657C"/>
    <w:rsid w:val="00DF70A0"/>
    <w:rsid w:val="00E02581"/>
    <w:rsid w:val="00E04C3C"/>
    <w:rsid w:val="00E129F2"/>
    <w:rsid w:val="00E14050"/>
    <w:rsid w:val="00E23CA4"/>
    <w:rsid w:val="00E24124"/>
    <w:rsid w:val="00E361A8"/>
    <w:rsid w:val="00E37790"/>
    <w:rsid w:val="00E41CF9"/>
    <w:rsid w:val="00E44594"/>
    <w:rsid w:val="00E4767E"/>
    <w:rsid w:val="00E5092C"/>
    <w:rsid w:val="00E54886"/>
    <w:rsid w:val="00E5497F"/>
    <w:rsid w:val="00E6089F"/>
    <w:rsid w:val="00E60AD4"/>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D7EF0"/>
    <w:rsid w:val="00EF43CC"/>
    <w:rsid w:val="00F05496"/>
    <w:rsid w:val="00F12614"/>
    <w:rsid w:val="00F127D6"/>
    <w:rsid w:val="00F133C4"/>
    <w:rsid w:val="00F171A2"/>
    <w:rsid w:val="00F26CA7"/>
    <w:rsid w:val="00F37487"/>
    <w:rsid w:val="00F43F57"/>
    <w:rsid w:val="00F51F38"/>
    <w:rsid w:val="00F6026D"/>
    <w:rsid w:val="00F6591E"/>
    <w:rsid w:val="00F67981"/>
    <w:rsid w:val="00F76BE0"/>
    <w:rsid w:val="00F807F0"/>
    <w:rsid w:val="00F8244B"/>
    <w:rsid w:val="00F85AC5"/>
    <w:rsid w:val="00F96651"/>
    <w:rsid w:val="00F97559"/>
    <w:rsid w:val="00FA3A8D"/>
    <w:rsid w:val="00FB1FCE"/>
    <w:rsid w:val="00FB2099"/>
    <w:rsid w:val="00FB2953"/>
    <w:rsid w:val="00FC67F6"/>
    <w:rsid w:val="00FD1C22"/>
    <w:rsid w:val="00FD2BE7"/>
    <w:rsid w:val="00FD3A1D"/>
    <w:rsid w:val="00FD5A84"/>
    <w:rsid w:val="00FE05FA"/>
    <w:rsid w:val="00FE2DC2"/>
    <w:rsid w:val="00FE4C56"/>
    <w:rsid w:val="00FE7745"/>
    <w:rsid w:val="00FF144F"/>
    <w:rsid w:val="00FF1F17"/>
    <w:rsid w:val="00FF1F23"/>
    <w:rsid w:val="00FF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paragraph" w:styleId="Heading1">
    <w:name w:val="heading 1"/>
    <w:basedOn w:val="Normal"/>
    <w:next w:val="Normal"/>
    <w:link w:val="Heading1Char"/>
    <w:uiPriority w:val="99"/>
    <w:qFormat/>
    <w:rsid w:val="00073CB5"/>
    <w:pPr>
      <w:keepNext/>
      <w:outlineLvl w:val="0"/>
    </w:pPr>
    <w:rPr>
      <w:rFonts w:ascii="Arial" w:hAnsi="Arial" w:cs="Arial"/>
      <w:b/>
      <w:bCs/>
      <w:sz w:val="20"/>
      <w:szCs w:val="20"/>
    </w:rPr>
  </w:style>
  <w:style w:type="paragraph" w:styleId="Heading3">
    <w:name w:val="heading 3"/>
    <w:basedOn w:val="Normal"/>
    <w:next w:val="Normal"/>
    <w:link w:val="Heading3Char"/>
    <w:unhideWhenUsed/>
    <w:qFormat/>
    <w:rsid w:val="00073CB5"/>
    <w:pPr>
      <w:keepNext/>
      <w:jc w:val="center"/>
      <w:outlineLvl w:val="2"/>
    </w:pPr>
    <w:rPr>
      <w:rFonts w:ascii="Arial" w:hAnsi="Arial" w:cs="Arial"/>
      <w:b/>
      <w:bCs/>
      <w:sz w:val="20"/>
      <w:szCs w:val="20"/>
    </w:rPr>
  </w:style>
  <w:style w:type="paragraph" w:styleId="Heading5">
    <w:name w:val="heading 5"/>
    <w:basedOn w:val="Normal"/>
    <w:next w:val="Normal"/>
    <w:link w:val="Heading5Char"/>
    <w:semiHidden/>
    <w:unhideWhenUsed/>
    <w:qFormat/>
    <w:rsid w:val="00777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character" w:customStyle="1" w:styleId="Heading1Char">
    <w:name w:val="Heading 1 Char"/>
    <w:basedOn w:val="DefaultParagraphFont"/>
    <w:link w:val="Heading1"/>
    <w:uiPriority w:val="99"/>
    <w:rsid w:val="00073CB5"/>
    <w:rPr>
      <w:rFonts w:ascii="Arial" w:hAnsi="Arial" w:cs="Arial"/>
      <w:b/>
      <w:bCs/>
    </w:rPr>
  </w:style>
  <w:style w:type="character" w:customStyle="1" w:styleId="Heading3Char">
    <w:name w:val="Heading 3 Char"/>
    <w:basedOn w:val="DefaultParagraphFont"/>
    <w:link w:val="Heading3"/>
    <w:rsid w:val="00073CB5"/>
    <w:rPr>
      <w:rFonts w:ascii="Arial" w:hAnsi="Arial" w:cs="Arial"/>
      <w:b/>
      <w:bCs/>
    </w:rPr>
  </w:style>
  <w:style w:type="paragraph" w:customStyle="1" w:styleId="Default">
    <w:name w:val="Default"/>
    <w:uiPriority w:val="99"/>
    <w:rsid w:val="00073CB5"/>
    <w:pPr>
      <w:autoSpaceDE w:val="0"/>
      <w:autoSpaceDN w:val="0"/>
      <w:adjustRightInd w:val="0"/>
    </w:pPr>
    <w:rPr>
      <w:rFonts w:ascii="Times" w:eastAsia="Calibri" w:hAnsi="Times" w:cs="Times"/>
      <w:color w:val="000000"/>
      <w:sz w:val="24"/>
      <w:szCs w:val="24"/>
    </w:rPr>
  </w:style>
  <w:style w:type="paragraph" w:customStyle="1" w:styleId="Pa5">
    <w:name w:val="Pa5"/>
    <w:basedOn w:val="Default"/>
    <w:next w:val="Default"/>
    <w:uiPriority w:val="99"/>
    <w:rsid w:val="00073CB5"/>
    <w:pPr>
      <w:spacing w:line="221" w:lineRule="atLeast"/>
    </w:pPr>
    <w:rPr>
      <w:color w:val="auto"/>
    </w:rPr>
  </w:style>
  <w:style w:type="paragraph" w:customStyle="1" w:styleId="Pa7">
    <w:name w:val="Pa7"/>
    <w:basedOn w:val="Default"/>
    <w:next w:val="Default"/>
    <w:uiPriority w:val="99"/>
    <w:rsid w:val="00073CB5"/>
    <w:pPr>
      <w:spacing w:line="221" w:lineRule="atLeast"/>
    </w:pPr>
    <w:rPr>
      <w:color w:val="auto"/>
    </w:rPr>
  </w:style>
  <w:style w:type="paragraph" w:styleId="BodyText">
    <w:name w:val="Body Text"/>
    <w:basedOn w:val="Normal"/>
    <w:link w:val="BodyTextChar"/>
    <w:uiPriority w:val="99"/>
    <w:rsid w:val="00073CB5"/>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rsid w:val="00073CB5"/>
    <w:rPr>
      <w:sz w:val="24"/>
    </w:rPr>
  </w:style>
  <w:style w:type="paragraph" w:styleId="BodyText2">
    <w:name w:val="Body Text 2"/>
    <w:basedOn w:val="Normal"/>
    <w:link w:val="BodyText2Char"/>
    <w:uiPriority w:val="99"/>
    <w:unhideWhenUsed/>
    <w:rsid w:val="00073CB5"/>
    <w:pPr>
      <w:overflowPunct w:val="0"/>
      <w:autoSpaceDE w:val="0"/>
      <w:autoSpaceDN w:val="0"/>
      <w:adjustRightInd w:val="0"/>
      <w:textAlignment w:val="baseline"/>
    </w:pPr>
    <w:rPr>
      <w:sz w:val="28"/>
      <w:szCs w:val="28"/>
    </w:rPr>
  </w:style>
  <w:style w:type="character" w:customStyle="1" w:styleId="BodyText2Char">
    <w:name w:val="Body Text 2 Char"/>
    <w:basedOn w:val="DefaultParagraphFont"/>
    <w:link w:val="BodyText2"/>
    <w:uiPriority w:val="99"/>
    <w:rsid w:val="00073CB5"/>
    <w:rPr>
      <w:sz w:val="28"/>
      <w:szCs w:val="28"/>
    </w:rPr>
  </w:style>
  <w:style w:type="paragraph" w:styleId="BodyText3">
    <w:name w:val="Body Text 3"/>
    <w:basedOn w:val="Normal"/>
    <w:link w:val="BodyText3Char"/>
    <w:uiPriority w:val="99"/>
    <w:unhideWhenUsed/>
    <w:rsid w:val="00073CB5"/>
    <w:pPr>
      <w:overflowPunct w:val="0"/>
      <w:autoSpaceDE w:val="0"/>
      <w:autoSpaceDN w:val="0"/>
      <w:adjustRightInd w:val="0"/>
      <w:jc w:val="both"/>
      <w:textAlignment w:val="baseline"/>
    </w:pPr>
    <w:rPr>
      <w:sz w:val="28"/>
      <w:szCs w:val="28"/>
    </w:rPr>
  </w:style>
  <w:style w:type="character" w:customStyle="1" w:styleId="BodyText3Char">
    <w:name w:val="Body Text 3 Char"/>
    <w:basedOn w:val="DefaultParagraphFont"/>
    <w:link w:val="BodyText3"/>
    <w:uiPriority w:val="99"/>
    <w:rsid w:val="00073CB5"/>
    <w:rPr>
      <w:sz w:val="28"/>
      <w:szCs w:val="28"/>
    </w:rPr>
  </w:style>
  <w:style w:type="paragraph" w:styleId="Header">
    <w:name w:val="header"/>
    <w:basedOn w:val="Normal"/>
    <w:link w:val="HeaderChar"/>
    <w:uiPriority w:val="99"/>
    <w:rsid w:val="00B03BAE"/>
    <w:pPr>
      <w:tabs>
        <w:tab w:val="center" w:pos="4680"/>
        <w:tab w:val="right" w:pos="9360"/>
      </w:tabs>
    </w:pPr>
  </w:style>
  <w:style w:type="character" w:customStyle="1" w:styleId="HeaderChar">
    <w:name w:val="Header Char"/>
    <w:basedOn w:val="DefaultParagraphFont"/>
    <w:link w:val="Header"/>
    <w:uiPriority w:val="99"/>
    <w:rsid w:val="00B03BAE"/>
    <w:rPr>
      <w:sz w:val="24"/>
      <w:szCs w:val="24"/>
    </w:rPr>
  </w:style>
  <w:style w:type="paragraph" w:styleId="Footer">
    <w:name w:val="footer"/>
    <w:basedOn w:val="Normal"/>
    <w:link w:val="FooterChar"/>
    <w:rsid w:val="00B03BAE"/>
    <w:pPr>
      <w:tabs>
        <w:tab w:val="center" w:pos="4680"/>
        <w:tab w:val="right" w:pos="9360"/>
      </w:tabs>
    </w:pPr>
  </w:style>
  <w:style w:type="character" w:customStyle="1" w:styleId="FooterChar">
    <w:name w:val="Footer Char"/>
    <w:basedOn w:val="DefaultParagraphFont"/>
    <w:link w:val="Footer"/>
    <w:rsid w:val="00B03BAE"/>
    <w:rPr>
      <w:sz w:val="24"/>
      <w:szCs w:val="24"/>
    </w:rPr>
  </w:style>
  <w:style w:type="paragraph" w:customStyle="1" w:styleId="TableParagraph">
    <w:name w:val="Table Paragraph"/>
    <w:basedOn w:val="Normal"/>
    <w:uiPriority w:val="1"/>
    <w:qFormat/>
    <w:rsid w:val="00694DA9"/>
    <w:pPr>
      <w:widowControl w:val="0"/>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7779B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9B34-16ED-472D-B684-76B1D434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Melanie Hamilton</cp:lastModifiedBy>
  <cp:revision>2</cp:revision>
  <cp:lastPrinted>2016-04-11T20:30:00Z</cp:lastPrinted>
  <dcterms:created xsi:type="dcterms:W3CDTF">2016-04-11T20:31:00Z</dcterms:created>
  <dcterms:modified xsi:type="dcterms:W3CDTF">2016-04-11T20:31:00Z</dcterms:modified>
</cp:coreProperties>
</file>